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5" w:rsidRDefault="003B1585" w:rsidP="003B1585">
      <w:pPr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  <w:t>المحاضرة الخامسة عشرة: الجهالة بالراوي.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 w:hint="cs"/>
          <w:sz w:val="24"/>
          <w:szCs w:val="24"/>
          <w:rtl/>
          <w:lang w:bidi="ar-IQ"/>
        </w:rPr>
      </w:pPr>
      <w:proofErr w:type="spellStart"/>
      <w:r w:rsidRPr="003B1585">
        <w:rPr>
          <w:rFonts w:ascii="Simplified Arabic" w:eastAsiaTheme="minorEastAsia" w:hAnsi="Simplified Arabic" w:cs="Simplified Arabic"/>
          <w:sz w:val="24"/>
          <w:szCs w:val="24"/>
          <w:lang w:bidi="ar-IQ"/>
        </w:rPr>
        <w:t>almuhadarat</w:t>
      </w:r>
      <w:proofErr w:type="spellEnd"/>
      <w:r w:rsidRPr="003B1585">
        <w:rPr>
          <w:rFonts w:ascii="Simplified Arabic" w:eastAsiaTheme="minorEastAsia" w:hAnsi="Simplified Arabic" w:cs="Simplified Arabic"/>
          <w:sz w:val="24"/>
          <w:szCs w:val="24"/>
          <w:lang w:bidi="ar-IQ"/>
        </w:rPr>
        <w:t xml:space="preserve"> </w:t>
      </w:r>
      <w:proofErr w:type="spellStart"/>
      <w:r w:rsidRPr="003B1585">
        <w:rPr>
          <w:rFonts w:ascii="Simplified Arabic" w:eastAsiaTheme="minorEastAsia" w:hAnsi="Simplified Arabic" w:cs="Simplified Arabic"/>
          <w:sz w:val="24"/>
          <w:szCs w:val="24"/>
          <w:lang w:bidi="ar-IQ"/>
        </w:rPr>
        <w:t>alkhamisat</w:t>
      </w:r>
      <w:proofErr w:type="spellEnd"/>
      <w:r w:rsidRPr="003B1585">
        <w:rPr>
          <w:rFonts w:ascii="Simplified Arabic" w:eastAsiaTheme="minorEastAsia" w:hAnsi="Simplified Arabic" w:cs="Simplified Arabic"/>
          <w:sz w:val="24"/>
          <w:szCs w:val="24"/>
          <w:lang w:bidi="ar-IQ"/>
        </w:rPr>
        <w:t xml:space="preserve"> </w:t>
      </w:r>
      <w:proofErr w:type="spellStart"/>
      <w:r w:rsidRPr="003B1585">
        <w:rPr>
          <w:rFonts w:ascii="Simplified Arabic" w:eastAsiaTheme="minorEastAsia" w:hAnsi="Simplified Arabic" w:cs="Simplified Arabic"/>
          <w:sz w:val="24"/>
          <w:szCs w:val="24"/>
          <w:lang w:bidi="ar-IQ"/>
        </w:rPr>
        <w:t>eishrat</w:t>
      </w:r>
      <w:proofErr w:type="spellEnd"/>
      <w:r w:rsidRPr="003B1585">
        <w:rPr>
          <w:rFonts w:ascii="Simplified Arabic" w:eastAsiaTheme="minorEastAsia" w:hAnsi="Simplified Arabic" w:cs="Simplified Arabic"/>
          <w:sz w:val="24"/>
          <w:szCs w:val="24"/>
          <w:lang w:bidi="ar-IQ"/>
        </w:rPr>
        <w:t xml:space="preserve">: </w:t>
      </w:r>
      <w:proofErr w:type="spellStart"/>
      <w:r w:rsidRPr="003B1585">
        <w:rPr>
          <w:rFonts w:ascii="Simplified Arabic" w:eastAsiaTheme="minorEastAsia" w:hAnsi="Simplified Arabic" w:cs="Simplified Arabic"/>
          <w:sz w:val="24"/>
          <w:szCs w:val="24"/>
          <w:lang w:bidi="ar-IQ"/>
        </w:rPr>
        <w:t>aljahalat</w:t>
      </w:r>
      <w:proofErr w:type="spellEnd"/>
      <w:r w:rsidRPr="003B1585">
        <w:rPr>
          <w:rFonts w:ascii="Simplified Arabic" w:eastAsiaTheme="minorEastAsia" w:hAnsi="Simplified Arabic" w:cs="Simplified Arabic"/>
          <w:sz w:val="24"/>
          <w:szCs w:val="24"/>
          <w:lang w:bidi="ar-IQ"/>
        </w:rPr>
        <w:t xml:space="preserve"> </w:t>
      </w:r>
      <w:proofErr w:type="spellStart"/>
      <w:r w:rsidRPr="003B1585">
        <w:rPr>
          <w:rFonts w:ascii="Simplified Arabic" w:eastAsiaTheme="minorEastAsia" w:hAnsi="Simplified Arabic" w:cs="Simplified Arabic"/>
          <w:sz w:val="24"/>
          <w:szCs w:val="24"/>
          <w:lang w:bidi="ar-IQ"/>
        </w:rPr>
        <w:t>bialraawi</w:t>
      </w:r>
      <w:proofErr w:type="spellEnd"/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الجهالة بالراوي: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1- تعريفها: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لغة: مصدر "جهل" ضد "علم". والجهالة بالراوي تعني عدم معرفته.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اصطلاحًا: عدم معرفة عين الراوي، أو حاله.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2- أسبابها: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وأسباب الجهالة بالراوي ثلاثة، هي: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كثرة نعوت الراوي: من اسم، أو كنية، أو لقب، أو صفة، أو حرفة، أو نسب، فيشتهر بشيء منها. فيذكر بغير ما اشتهر به لغرض من الأغراض، فيظن أنه راوٍ آخر، فيحصل الجهل بحاله.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قلة روايته: فلا يكثر الأخذ عنه بسبب قلة روايته، فربما لم يروِ عنه إلا واحد.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جـ- عدم التصريح باسمه؛ لأجل الاختصار ونحوه، ويسمى الراوي غير المصرح باسمه: "المبهم".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3- أمثلة: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مثال كثرة نعوت الراوي: "محمد بن السائب بن بشر الكلبي".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lastRenderedPageBreak/>
        <w:t>نسبه بعضهم إلى جده، فقال: "محمد بن بشر" وسماه بعضهم "حماد بن السائب" وكناه بعضهم "أبا النضر"، وكناه بعضهم "أبا سعيد"، وكناه بعضهم "أبا هشام"، فصار يظن أنه جماعة، وهو واحد.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مثال قلة رواية الراوي، وقلة من روى عنه: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"أبو العُشَرَاء الدارمي" من التابعين، لم يرو عنه غير حماد بن سلمة.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ج- مثال عدم التصريح باسمه: قول الراوي: أخبرني فلان، أو شيخ، أو رجل، أو نحو ذلك.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4- تعريف المجهول: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هو من لم تعرف عينه، أو صفته.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ومعنى ذلك أنه الراوي الذي لم تعرف ذاته أو شخصيته، أو عرفت شخصيته، ولكن لم يعرف عن صفته شيء. أي لم يعرف عن عدالته وضبطه شيء.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5- أنواع المجهول: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يمكن أن يقال: إن أنواع المجهول ثلاثة، وهي:</w:t>
      </w:r>
    </w:p>
    <w:p w:rsidR="003B1585" w:rsidRPr="003B1585" w:rsidRDefault="003B1585" w:rsidP="003B1585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مجهول العين:</w:t>
      </w:r>
    </w:p>
    <w:p w:rsidR="009D1AFE" w:rsidRPr="003B1585" w:rsidRDefault="003B1585" w:rsidP="003B1585">
      <w:pPr>
        <w:pStyle w:val="a3"/>
        <w:numPr>
          <w:ilvl w:val="0"/>
          <w:numId w:val="1"/>
        </w:numPr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تعريفه: هو من ذكر اسمه، ولكن لم يروِ عنه إلا راوٍ واحد.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3- كيف يوثق: بأحد أمرين: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إما أن يوثقه غير من روى عنه.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وإما أن يوثقه من روى عنه، بشرط أن يكون من أهل الجرح والتعديل.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lastRenderedPageBreak/>
        <w:t>4- هل لحديثه اسم خاص؟ ليس لحديثه اسم خاص، وإنما حديثه من نوع الضعيف.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مجهول الحال: "ويسمى المستور"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1- تعريفه: هو من روى عنه اثنان فأكثر، لكن لم يوثق.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2- حكم روايته: الرد، على الصحيح الذي قاله الجمهور.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3- هل لحديثه اسم خاص؟ ليس لحديثه اسم خاص، وإنما حديثه من نوع الضعيف.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جـ- المبهم: ويمكن أن نعد المبهم من أنواع المجهول، وإن كان علماء الحديث قد أطلقوا عليه اسما خاصا، لكن حقيقته تشبه حقيقة المجهول.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1- تعريفه: هو من لم يصرح باسمه في الحديث.</w:t>
      </w:r>
    </w:p>
    <w:p w:rsidR="003B1585" w:rsidRPr="003B1585" w:rsidRDefault="003B1585" w:rsidP="003B1585">
      <w:pPr>
        <w:autoSpaceDE w:val="0"/>
        <w:autoSpaceDN w:val="0"/>
        <w:adjustRightInd w:val="0"/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2- حكم روايته: عدم القبول، حتى يصرح الراوي عنه باسمه، أو يعرف اسمه بوروده من طريق آخر مصرحًا فيه باسمه.</w:t>
      </w:r>
    </w:p>
    <w:p w:rsidR="003B1585" w:rsidRPr="003B1585" w:rsidRDefault="003B1585" w:rsidP="003B1585">
      <w:pPr>
        <w:pStyle w:val="a3"/>
        <w:numPr>
          <w:ilvl w:val="0"/>
          <w:numId w:val="2"/>
        </w:num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وسبب رد روايته جهالة عينه؛ لأن من أبهم اسمه</w:t>
      </w:r>
      <w:r w:rsidRPr="003B1585"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جهلت عينه، وجهلت عدالته من باب أولى، فلا تقبل روايته.</w:t>
      </w:r>
    </w:p>
    <w:p w:rsidR="003B1585" w:rsidRPr="003B1585" w:rsidRDefault="003B1585" w:rsidP="003B1585">
      <w:pPr>
        <w:pStyle w:val="a3"/>
        <w:numPr>
          <w:ilvl w:val="0"/>
          <w:numId w:val="2"/>
        </w:num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bookmarkStart w:id="0" w:name="_GoBack"/>
      <w:bookmarkEnd w:id="0"/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لو أبهم بلفظ التعديل، فهل تقبل روايته، وذلك مثل أن يقول الراوي عنه: "أخبرني الثقة".</w:t>
      </w:r>
    </w:p>
    <w:p w:rsidR="003B1585" w:rsidRPr="003B1585" w:rsidRDefault="003B1585" w:rsidP="003B1585">
      <w:pPr>
        <w:pStyle w:val="a3"/>
        <w:numPr>
          <w:ilvl w:val="0"/>
          <w:numId w:val="2"/>
        </w:num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والجواب: أنه لا تقبل روايته أيضا على الأصح؛ لأنه قد يكون ثقة عنده، غير ثقة عند غيره.</w:t>
      </w:r>
    </w:p>
    <w:p w:rsidR="003B1585" w:rsidRPr="003B1585" w:rsidRDefault="003B1585" w:rsidP="003B1585">
      <w:pPr>
        <w:pStyle w:val="a3"/>
        <w:numPr>
          <w:ilvl w:val="0"/>
          <w:numId w:val="2"/>
        </w:num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 xml:space="preserve">هل لحديثه اسم خاص؟ نعم، لحديثه اسم خاص، هو "المبهم" والحديث المبهم هو الحديث الذي فيه راوٍ لم يصرح باسمه، قال </w:t>
      </w:r>
      <w:proofErr w:type="spellStart"/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البيقوني</w:t>
      </w:r>
      <w:proofErr w:type="spellEnd"/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 xml:space="preserve"> في منظومته: "ومبهم ما فيه راوٍ لم يسم".</w:t>
      </w:r>
    </w:p>
    <w:p w:rsidR="003B1585" w:rsidRPr="003B1585" w:rsidRDefault="003B1585" w:rsidP="003B1585">
      <w:pPr>
        <w:pStyle w:val="a3"/>
        <w:numPr>
          <w:ilvl w:val="0"/>
          <w:numId w:val="2"/>
        </w:num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أشهر المصنفات في أسباب الجهالة:</w:t>
      </w:r>
    </w:p>
    <w:p w:rsidR="003B1585" w:rsidRPr="003B1585" w:rsidRDefault="003B1585" w:rsidP="00A166B2">
      <w:pPr>
        <w:pStyle w:val="a3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كثرة نعوت الراوي: صنف فيها الخطيب كتاب "موضح أوهام الجمع والتفريق".</w:t>
      </w:r>
    </w:p>
    <w:p w:rsidR="003B1585" w:rsidRPr="003B1585" w:rsidRDefault="003B1585" w:rsidP="00A166B2">
      <w:pPr>
        <w:pStyle w:val="a3"/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lastRenderedPageBreak/>
        <w:t>ب- قلة رواية الراوي: صنف فيها كتب سميت "كتب الوحدان" أي الكتب المشتملة على من لم يروِ عنه إلا واحد، ومن هذه الكتب "الوحدان" للإمام مسلم.</w:t>
      </w:r>
    </w:p>
    <w:p w:rsidR="003B1585" w:rsidRPr="003B1585" w:rsidRDefault="003B1585" w:rsidP="00A166B2">
      <w:pPr>
        <w:pStyle w:val="a3"/>
        <w:rPr>
          <w:rFonts w:ascii="Simplified Arabic" w:eastAsiaTheme="minorEastAsia" w:hAnsi="Simplified Arabic" w:cs="Simplified Arabic"/>
          <w:sz w:val="32"/>
          <w:szCs w:val="32"/>
          <w:lang w:bidi="ar-IQ"/>
        </w:rPr>
      </w:pPr>
      <w:r w:rsidRPr="003B1585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جـ- عدم التصريح باسم الراوي: وصنف فيه كتب "المبهمات" مثل كتاب "الأسماء المبهمة في الأنباء المحكمة" للخطيب البغدادي. وكتاب "المستفاد من مبهمات المتن والإسناد" لولي الدين العراقي.</w:t>
      </w:r>
    </w:p>
    <w:sectPr w:rsidR="003B1585" w:rsidRPr="003B1585" w:rsidSect="00304E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40B"/>
    <w:multiLevelType w:val="hybridMultilevel"/>
    <w:tmpl w:val="9C028006"/>
    <w:lvl w:ilvl="0" w:tplc="CBBC6D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0E2D"/>
    <w:multiLevelType w:val="hybridMultilevel"/>
    <w:tmpl w:val="9C028006"/>
    <w:lvl w:ilvl="0" w:tplc="CBBC6D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5"/>
    <w:rsid w:val="003B1585"/>
    <w:rsid w:val="009D1AFE"/>
    <w:rsid w:val="00A166B2"/>
    <w:rsid w:val="00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2020-03-24T20:42:00Z</dcterms:created>
  <dcterms:modified xsi:type="dcterms:W3CDTF">2020-03-24T20:53:00Z</dcterms:modified>
</cp:coreProperties>
</file>