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D55" w:rsidRPr="0093716E" w:rsidRDefault="00102D55" w:rsidP="00102D55">
      <w:pPr>
        <w:spacing w:before="240"/>
        <w:jc w:val="center"/>
        <w:rPr>
          <w:rFonts w:cs="Simplified Arabic"/>
          <w:sz w:val="28"/>
          <w:szCs w:val="28"/>
          <w:rtl/>
          <w:lang w:bidi="ar-IQ"/>
        </w:rPr>
      </w:pPr>
      <w:r>
        <w:rPr>
          <w:rFonts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425ECF" wp14:editId="053C226A">
                <wp:simplePos x="0" y="0"/>
                <wp:positionH relativeFrom="column">
                  <wp:posOffset>4147820</wp:posOffset>
                </wp:positionH>
                <wp:positionV relativeFrom="paragraph">
                  <wp:posOffset>133350</wp:posOffset>
                </wp:positionV>
                <wp:extent cx="2129790" cy="1530350"/>
                <wp:effectExtent l="0" t="0" r="0" b="0"/>
                <wp:wrapSquare wrapText="bothSides"/>
                <wp:docPr id="7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790" cy="153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2D55" w:rsidRPr="00906E45" w:rsidRDefault="00102D55" w:rsidP="00102D55">
                            <w:pPr>
                              <w:pStyle w:val="1"/>
                              <w:rPr>
                                <w:rFonts w:ascii="Traditional Arabic" w:hAnsi="Traditional Arabic" w:cs="Traditional Arabic"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906E45">
                              <w:rPr>
                                <w:rFonts w:ascii="Traditional Arabic" w:hAnsi="Traditional Arabic" w:cs="Traditional Arabic"/>
                                <w:sz w:val="28"/>
                                <w:szCs w:val="28"/>
                                <w:rtl/>
                              </w:rPr>
                              <w:t>وزارة</w:t>
                            </w:r>
                            <w:proofErr w:type="gramEnd"/>
                            <w:r w:rsidRPr="00906E45">
                              <w:rPr>
                                <w:rFonts w:ascii="Traditional Arabic" w:hAnsi="Traditional Arabic" w:cs="Traditional Arabic"/>
                                <w:sz w:val="28"/>
                                <w:szCs w:val="28"/>
                                <w:rtl/>
                              </w:rPr>
                              <w:t xml:space="preserve"> التعليم العالي والبحث العلمي </w:t>
                            </w:r>
                          </w:p>
                          <w:p w:rsidR="00102D55" w:rsidRPr="00906E45" w:rsidRDefault="00102D55" w:rsidP="00102D55">
                            <w:pPr>
                              <w:pStyle w:val="1"/>
                              <w:rPr>
                                <w:rFonts w:ascii="Traditional Arabic" w:hAnsi="Traditional Arabic" w:cs="Traditional Arabic"/>
                                <w:sz w:val="28"/>
                                <w:szCs w:val="28"/>
                                <w:rtl/>
                              </w:rPr>
                            </w:pPr>
                            <w:r w:rsidRPr="00906E45">
                              <w:rPr>
                                <w:rFonts w:ascii="Traditional Arabic" w:hAnsi="Traditional Arabic" w:cs="Traditional Arabic"/>
                                <w:sz w:val="28"/>
                                <w:szCs w:val="28"/>
                                <w:rtl/>
                              </w:rPr>
                              <w:t>جامعة الانبار - كلية الزراعة</w:t>
                            </w:r>
                          </w:p>
                          <w:p w:rsidR="00102D55" w:rsidRDefault="00102D55" w:rsidP="00102D55">
                            <w:pPr>
                              <w:pStyle w:val="1"/>
                              <w:rPr>
                                <w:rFonts w:ascii="Traditional Arabic" w:hAnsi="Traditional Arabic" w:cs="Traditional Arabic"/>
                                <w:sz w:val="24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sz w:val="28"/>
                                <w:szCs w:val="28"/>
                                <w:rtl/>
                              </w:rPr>
                              <w:t xml:space="preserve">علوم التربة </w:t>
                            </w:r>
                            <w:proofErr w:type="gramStart"/>
                            <w:r>
                              <w:rPr>
                                <w:rFonts w:ascii="Traditional Arabic" w:hAnsi="Traditional Arabic" w:cs="Traditional Arabic" w:hint="cs"/>
                                <w:sz w:val="28"/>
                                <w:szCs w:val="28"/>
                                <w:rtl/>
                              </w:rPr>
                              <w:t>والموارد</w:t>
                            </w:r>
                            <w:proofErr w:type="gramEnd"/>
                            <w:r>
                              <w:rPr>
                                <w:rFonts w:ascii="Traditional Arabic" w:hAnsi="Traditional Arabic" w:cs="Traditional Arabic" w:hint="cs"/>
                                <w:sz w:val="28"/>
                                <w:szCs w:val="28"/>
                                <w:rtl/>
                              </w:rPr>
                              <w:t xml:space="preserve"> المائية </w:t>
                            </w:r>
                          </w:p>
                          <w:p w:rsidR="00102D55" w:rsidRPr="00906E45" w:rsidRDefault="00102D55" w:rsidP="00102D55">
                            <w:pP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kern w:val="32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proofErr w:type="gramStart"/>
                            <w:r w:rsidRPr="00906E4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kern w:val="32"/>
                                <w:sz w:val="28"/>
                                <w:szCs w:val="28"/>
                                <w:rtl/>
                              </w:rPr>
                              <w:t>المرحلة</w:t>
                            </w:r>
                            <w:proofErr w:type="gramEnd"/>
                            <w:r w:rsidRPr="00906E4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kern w:val="3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kern w:val="32"/>
                                <w:sz w:val="28"/>
                                <w:szCs w:val="28"/>
                                <w:rtl/>
                              </w:rPr>
                              <w:t>الثالثة</w:t>
                            </w:r>
                          </w:p>
                          <w:p w:rsidR="00102D55" w:rsidRDefault="00102D55" w:rsidP="00102D55">
                            <w:pPr>
                              <w:rPr>
                                <w:rtl/>
                                <w:lang w:bidi="ar-IQ"/>
                              </w:rPr>
                            </w:pPr>
                          </w:p>
                          <w:p w:rsidR="00102D55" w:rsidRDefault="00102D55" w:rsidP="00102D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326.6pt;margin-top:10.5pt;width:167.7pt;height:12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" filled="f" stroked="f">
                <v:textbox>
                  <w:txbxContent>
                    <w:p w:rsidR="00102D55" w:rsidRPr="00906E45" w:rsidRDefault="00102D55" w:rsidP="00102D55">
                      <w:pPr>
                        <w:pStyle w:val="1"/>
                        <w:rPr>
                          <w:rFonts w:ascii="Traditional Arabic" w:hAnsi="Traditional Arabic" w:cs="Traditional Arabic"/>
                          <w:sz w:val="28"/>
                          <w:szCs w:val="28"/>
                          <w:rtl/>
                        </w:rPr>
                      </w:pPr>
                      <w:proofErr w:type="gramStart"/>
                      <w:r w:rsidRPr="00906E45">
                        <w:rPr>
                          <w:rFonts w:ascii="Traditional Arabic" w:hAnsi="Traditional Arabic" w:cs="Traditional Arabic"/>
                          <w:sz w:val="28"/>
                          <w:szCs w:val="28"/>
                          <w:rtl/>
                        </w:rPr>
                        <w:t>وزارة</w:t>
                      </w:r>
                      <w:proofErr w:type="gramEnd"/>
                      <w:r w:rsidRPr="00906E45">
                        <w:rPr>
                          <w:rFonts w:ascii="Traditional Arabic" w:hAnsi="Traditional Arabic" w:cs="Traditional Arabic"/>
                          <w:sz w:val="28"/>
                          <w:szCs w:val="28"/>
                          <w:rtl/>
                        </w:rPr>
                        <w:t xml:space="preserve"> التعليم العالي والبحث العلمي </w:t>
                      </w:r>
                    </w:p>
                    <w:p w:rsidR="00102D55" w:rsidRPr="00906E45" w:rsidRDefault="00102D55" w:rsidP="00102D55">
                      <w:pPr>
                        <w:pStyle w:val="1"/>
                        <w:rPr>
                          <w:rFonts w:ascii="Traditional Arabic" w:hAnsi="Traditional Arabic" w:cs="Traditional Arabic"/>
                          <w:sz w:val="28"/>
                          <w:szCs w:val="28"/>
                          <w:rtl/>
                        </w:rPr>
                      </w:pPr>
                      <w:r w:rsidRPr="00906E45">
                        <w:rPr>
                          <w:rFonts w:ascii="Traditional Arabic" w:hAnsi="Traditional Arabic" w:cs="Traditional Arabic"/>
                          <w:sz w:val="28"/>
                          <w:szCs w:val="28"/>
                          <w:rtl/>
                        </w:rPr>
                        <w:t>جامعة الانبار - كلية الزراعة</w:t>
                      </w:r>
                    </w:p>
                    <w:p w:rsidR="00102D55" w:rsidRDefault="00102D55" w:rsidP="00102D55">
                      <w:pPr>
                        <w:pStyle w:val="1"/>
                        <w:rPr>
                          <w:rFonts w:ascii="Traditional Arabic" w:hAnsi="Traditional Arabic" w:cs="Traditional Arabic"/>
                          <w:sz w:val="24"/>
                          <w:szCs w:val="26"/>
                          <w:rtl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sz w:val="28"/>
                          <w:szCs w:val="28"/>
                          <w:rtl/>
                        </w:rPr>
                        <w:t xml:space="preserve">علوم التربة </w:t>
                      </w:r>
                      <w:proofErr w:type="gramStart"/>
                      <w:r>
                        <w:rPr>
                          <w:rFonts w:ascii="Traditional Arabic" w:hAnsi="Traditional Arabic" w:cs="Traditional Arabic" w:hint="cs"/>
                          <w:sz w:val="28"/>
                          <w:szCs w:val="28"/>
                          <w:rtl/>
                        </w:rPr>
                        <w:t>والموارد</w:t>
                      </w:r>
                      <w:proofErr w:type="gramEnd"/>
                      <w:r>
                        <w:rPr>
                          <w:rFonts w:ascii="Traditional Arabic" w:hAnsi="Traditional Arabic" w:cs="Traditional Arabic" w:hint="cs"/>
                          <w:sz w:val="28"/>
                          <w:szCs w:val="28"/>
                          <w:rtl/>
                        </w:rPr>
                        <w:t xml:space="preserve"> المائية </w:t>
                      </w:r>
                    </w:p>
                    <w:p w:rsidR="00102D55" w:rsidRPr="00906E45" w:rsidRDefault="00102D55" w:rsidP="00102D55">
                      <w:pPr>
                        <w:rPr>
                          <w:rFonts w:ascii="Traditional Arabic" w:hAnsi="Traditional Arabic" w:cs="Traditional Arabic" w:hint="cs"/>
                          <w:b/>
                          <w:bCs/>
                          <w:kern w:val="32"/>
                          <w:sz w:val="28"/>
                          <w:szCs w:val="28"/>
                          <w:rtl/>
                          <w:lang w:bidi="ar-IQ"/>
                        </w:rPr>
                      </w:pPr>
                      <w:proofErr w:type="gramStart"/>
                      <w:r w:rsidRPr="00906E45">
                        <w:rPr>
                          <w:rFonts w:ascii="Traditional Arabic" w:hAnsi="Traditional Arabic" w:cs="Traditional Arabic" w:hint="cs"/>
                          <w:b/>
                          <w:bCs/>
                          <w:kern w:val="32"/>
                          <w:sz w:val="28"/>
                          <w:szCs w:val="28"/>
                          <w:rtl/>
                        </w:rPr>
                        <w:t>المرحلة</w:t>
                      </w:r>
                      <w:proofErr w:type="gramEnd"/>
                      <w:r w:rsidRPr="00906E45">
                        <w:rPr>
                          <w:rFonts w:ascii="Traditional Arabic" w:hAnsi="Traditional Arabic" w:cs="Traditional Arabic" w:hint="cs"/>
                          <w:b/>
                          <w:bCs/>
                          <w:kern w:val="32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kern w:val="32"/>
                          <w:sz w:val="28"/>
                          <w:szCs w:val="28"/>
                          <w:rtl/>
                        </w:rPr>
                        <w:t>الثالثة</w:t>
                      </w:r>
                    </w:p>
                    <w:p w:rsidR="00102D55" w:rsidRDefault="00102D55" w:rsidP="00102D55">
                      <w:pPr>
                        <w:rPr>
                          <w:rtl/>
                          <w:lang w:bidi="ar-IQ"/>
                        </w:rPr>
                      </w:pPr>
                    </w:p>
                    <w:p w:rsidR="00102D55" w:rsidRDefault="00102D55" w:rsidP="00102D55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00EF9B" wp14:editId="11F508DE">
                <wp:simplePos x="0" y="0"/>
                <wp:positionH relativeFrom="column">
                  <wp:posOffset>-516276</wp:posOffset>
                </wp:positionH>
                <wp:positionV relativeFrom="paragraph">
                  <wp:posOffset>339048</wp:posOffset>
                </wp:positionV>
                <wp:extent cx="2226845" cy="1191802"/>
                <wp:effectExtent l="0" t="0" r="0" b="8890"/>
                <wp:wrapNone/>
                <wp:docPr id="9" name="مربع ن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845" cy="1191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2D55" w:rsidRPr="0046427E" w:rsidRDefault="00102D55" w:rsidP="00102D55">
                            <w:pPr>
                              <w:tabs>
                                <w:tab w:val="left" w:pos="4337"/>
                              </w:tabs>
                              <w:jc w:val="center"/>
                              <w:rPr>
                                <w:rFonts w:asciiTheme="majorBidi" w:eastAsia="Arial Unicode MS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6427E">
                              <w:rPr>
                                <w:rStyle w:val="fontstyle01"/>
                                <w:rFonts w:asciiTheme="majorBidi" w:hAnsiTheme="majorBidi" w:cstheme="majorBidi"/>
                                <w:color w:val="auto"/>
                                <w:sz w:val="28"/>
                                <w:szCs w:val="28"/>
                                <w:rtl/>
                              </w:rPr>
                              <w:t>الاستشعار عن بعد</w:t>
                            </w:r>
                          </w:p>
                          <w:p w:rsidR="00102D55" w:rsidRPr="00906E45" w:rsidRDefault="00102D55" w:rsidP="00102D55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kern w:val="32"/>
                                <w:sz w:val="28"/>
                                <w:szCs w:val="28"/>
                                <w:rtl/>
                              </w:rPr>
                            </w:pPr>
                            <w:r w:rsidRPr="00906E45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kern w:val="32"/>
                                <w:sz w:val="28"/>
                                <w:szCs w:val="28"/>
                                <w:rtl/>
                              </w:rPr>
                              <w:t xml:space="preserve">المدرس : </w:t>
                            </w:r>
                            <w:proofErr w:type="spellStart"/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kern w:val="32"/>
                                <w:sz w:val="28"/>
                                <w:szCs w:val="28"/>
                                <w:rtl/>
                              </w:rPr>
                              <w:t>أ.م.د</w:t>
                            </w:r>
                            <w:proofErr w:type="spellEnd"/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kern w:val="32"/>
                                <w:sz w:val="28"/>
                                <w:szCs w:val="28"/>
                                <w:rtl/>
                              </w:rPr>
                              <w:t>. محمد عبد المنعم</w:t>
                            </w:r>
                          </w:p>
                          <w:p w:rsidR="00102D55" w:rsidRPr="00906E45" w:rsidRDefault="00102D55" w:rsidP="00102D55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kern w:val="32"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kern w:val="32"/>
                                <w:sz w:val="28"/>
                                <w:szCs w:val="28"/>
                                <w:rtl/>
                              </w:rPr>
                              <w:t>المحاضرة</w:t>
                            </w:r>
                            <w:proofErr w:type="gramEnd"/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kern w:val="32"/>
                                <w:sz w:val="28"/>
                                <w:szCs w:val="28"/>
                                <w:rtl/>
                              </w:rPr>
                              <w:t xml:space="preserve"> 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9" o:spid="_x0000_s1027" type="#_x0000_t202" style="position:absolute;left:0;text-align:left;margin-left:-40.65pt;margin-top:26.7pt;width:175.35pt;height:9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" filled="f" stroked="f">
                <v:textbox>
                  <w:txbxContent>
                    <w:p w:rsidR="00102D55" w:rsidRPr="0046427E" w:rsidRDefault="00102D55" w:rsidP="00102D55">
                      <w:pPr>
                        <w:tabs>
                          <w:tab w:val="left" w:pos="4337"/>
                        </w:tabs>
                        <w:jc w:val="center"/>
                        <w:rPr>
                          <w:rFonts w:asciiTheme="majorBidi" w:eastAsia="Arial Unicode MS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6427E">
                        <w:rPr>
                          <w:rStyle w:val="fontstyle01"/>
                          <w:rFonts w:asciiTheme="majorBidi" w:hAnsiTheme="majorBidi" w:cstheme="majorBidi"/>
                          <w:color w:val="auto"/>
                          <w:sz w:val="28"/>
                          <w:szCs w:val="28"/>
                          <w:rtl/>
                        </w:rPr>
                        <w:t>الاستشعار عن بعد</w:t>
                      </w:r>
                    </w:p>
                    <w:p w:rsidR="00102D55" w:rsidRPr="00906E45" w:rsidRDefault="00102D55" w:rsidP="00102D55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kern w:val="32"/>
                          <w:sz w:val="28"/>
                          <w:szCs w:val="28"/>
                          <w:rtl/>
                        </w:rPr>
                      </w:pPr>
                      <w:r w:rsidRPr="00906E45">
                        <w:rPr>
                          <w:rFonts w:ascii="Traditional Arabic" w:hAnsi="Traditional Arabic" w:cs="Traditional Arabic" w:hint="cs"/>
                          <w:b/>
                          <w:bCs/>
                          <w:kern w:val="32"/>
                          <w:sz w:val="28"/>
                          <w:szCs w:val="28"/>
                          <w:rtl/>
                        </w:rPr>
                        <w:t xml:space="preserve">المدرس : </w:t>
                      </w:r>
                      <w:proofErr w:type="spellStart"/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kern w:val="32"/>
                          <w:sz w:val="28"/>
                          <w:szCs w:val="28"/>
                          <w:rtl/>
                        </w:rPr>
                        <w:t>أ.م.د</w:t>
                      </w:r>
                      <w:proofErr w:type="spellEnd"/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kern w:val="32"/>
                          <w:sz w:val="28"/>
                          <w:szCs w:val="28"/>
                          <w:rtl/>
                        </w:rPr>
                        <w:t>. محمد عبد المنعم</w:t>
                      </w:r>
                    </w:p>
                    <w:p w:rsidR="00102D55" w:rsidRPr="00906E45" w:rsidRDefault="00102D55" w:rsidP="00102D55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kern w:val="32"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kern w:val="32"/>
                          <w:sz w:val="28"/>
                          <w:szCs w:val="28"/>
                          <w:rtl/>
                        </w:rPr>
                        <w:t>المحاضرة</w:t>
                      </w:r>
                      <w:proofErr w:type="gramEnd"/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kern w:val="32"/>
                          <w:sz w:val="28"/>
                          <w:szCs w:val="28"/>
                          <w:rtl/>
                        </w:rPr>
                        <w:t xml:space="preserve"> الثانية</w:t>
                      </w:r>
                    </w:p>
                  </w:txbxContent>
                </v:textbox>
              </v:shape>
            </w:pict>
          </mc:Fallback>
        </mc:AlternateContent>
      </w:r>
    </w:p>
    <w:p w:rsidR="00102D55" w:rsidRDefault="00102D55" w:rsidP="00102D55">
      <w:pPr>
        <w:spacing w:before="240"/>
        <w:ind w:left="360"/>
        <w:jc w:val="center"/>
        <w:rPr>
          <w:rFonts w:cs="Simplified Arabic"/>
          <w:b/>
          <w:bCs/>
          <w:sz w:val="28"/>
          <w:szCs w:val="28"/>
          <w:rtl/>
          <w:lang w:bidi="ar-IQ"/>
        </w:rPr>
      </w:pPr>
      <w:r>
        <w:rPr>
          <w:rFonts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EEDD1C" wp14:editId="36A53C36">
                <wp:simplePos x="0" y="0"/>
                <wp:positionH relativeFrom="column">
                  <wp:posOffset>1709420</wp:posOffset>
                </wp:positionH>
                <wp:positionV relativeFrom="paragraph">
                  <wp:posOffset>-229235</wp:posOffset>
                </wp:positionV>
                <wp:extent cx="2676525" cy="892810"/>
                <wp:effectExtent l="635" t="0" r="0" b="3810"/>
                <wp:wrapNone/>
                <wp:docPr id="8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2D55" w:rsidRPr="00437E74" w:rsidRDefault="00102D55" w:rsidP="00102D55">
                            <w:pPr>
                              <w:pStyle w:val="1"/>
                              <w:jc w:val="center"/>
                              <w:rPr>
                                <w:rFonts w:cs="DecoType Thuluth"/>
                                <w:sz w:val="44"/>
                                <w:szCs w:val="44"/>
                                <w:rtl/>
                              </w:rPr>
                            </w:pPr>
                            <w:r w:rsidRPr="00437E74">
                              <w:rPr>
                                <w:rFonts w:cs="DecoType Thuluth" w:hint="cs"/>
                                <w:sz w:val="44"/>
                                <w:szCs w:val="44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" o:spid="_x0000_s1028" type="#_x0000_t202" style="position:absolute;left:0;text-align:left;margin-left:134.6pt;margin-top:-18.05pt;width:210.75pt;height:7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" filled="f" stroked="f">
                <v:textbox>
                  <w:txbxContent>
                    <w:p w:rsidR="00102D55" w:rsidRPr="00437E74" w:rsidRDefault="00102D55" w:rsidP="00102D55">
                      <w:pPr>
                        <w:pStyle w:val="1"/>
                        <w:jc w:val="center"/>
                        <w:rPr>
                          <w:rFonts w:cs="DecoType Thuluth"/>
                          <w:sz w:val="44"/>
                          <w:szCs w:val="44"/>
                          <w:rtl/>
                        </w:rPr>
                      </w:pPr>
                      <w:r w:rsidRPr="00437E74">
                        <w:rPr>
                          <w:rFonts w:cs="DecoType Thuluth" w:hint="cs"/>
                          <w:sz w:val="44"/>
                          <w:szCs w:val="44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</v:shape>
            </w:pict>
          </mc:Fallback>
        </mc:AlternateContent>
      </w:r>
    </w:p>
    <w:p w:rsidR="00102D55" w:rsidRDefault="00102D55" w:rsidP="001C45B8">
      <w:pPr>
        <w:bidi w:val="0"/>
        <w:spacing w:after="0" w:line="240" w:lineRule="auto"/>
        <w:jc w:val="right"/>
        <w:rPr>
          <w:rFonts w:ascii="Simplified Arabic" w:eastAsia="Times New Roman" w:hAnsi="Simplified Arabic" w:cs="Simplified Arabic"/>
          <w:b/>
          <w:bCs/>
          <w:color w:val="000000"/>
          <w:sz w:val="32"/>
          <w:szCs w:val="32"/>
        </w:rPr>
      </w:pPr>
    </w:p>
    <w:p w:rsidR="00102D55" w:rsidRDefault="00102D55" w:rsidP="00102D55">
      <w:pPr>
        <w:bidi w:val="0"/>
        <w:spacing w:after="0" w:line="240" w:lineRule="auto"/>
        <w:jc w:val="right"/>
        <w:rPr>
          <w:rFonts w:ascii="Simplified Arabic" w:eastAsia="Times New Roman" w:hAnsi="Simplified Arabic" w:cs="Simplified Arabic"/>
          <w:b/>
          <w:bCs/>
          <w:color w:val="000000"/>
          <w:sz w:val="32"/>
          <w:szCs w:val="32"/>
          <w:rtl/>
        </w:rPr>
      </w:pPr>
    </w:p>
    <w:p w:rsidR="001C45B8" w:rsidRDefault="00102D55" w:rsidP="00102D55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C45B8">
        <w:rPr>
          <w:rFonts w:ascii="Simplified Arabic" w:eastAsia="Times New Roman" w:hAnsi="Simplified Arabic" w:cs="Simplified Arabic"/>
          <w:b/>
          <w:bCs/>
          <w:color w:val="000000"/>
          <w:sz w:val="32"/>
          <w:szCs w:val="32"/>
          <w:rtl/>
        </w:rPr>
        <w:t>تفاعل الأشعة مع الغلاف الجوي</w:t>
      </w:r>
      <w:r w:rsidR="001C45B8" w:rsidRPr="001C45B8">
        <w:rPr>
          <w:rFonts w:ascii="Simplified Arabic" w:eastAsia="Times New Roman" w:hAnsi="Simplified Arabic" w:cs="Simplified Arabic"/>
          <w:b/>
          <w:bCs/>
          <w:color w:val="000000"/>
          <w:sz w:val="32"/>
          <w:szCs w:val="32"/>
        </w:rPr>
        <w:br/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قبل أن تصل الأشعة </w:t>
      </w:r>
      <w:r w:rsidR="001C45B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(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أشعة الشمس أو أشعة أي مصدر آخر</w:t>
      </w:r>
      <w:r w:rsidR="001C45B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)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 إلى سطح الأرض لابد أن تمر في الغلاف</w:t>
      </w:r>
      <w:r w:rsid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الجوي، حيث يؤثر عليه غازات وجزيئات الغلاف </w:t>
      </w:r>
      <w:proofErr w:type="spellStart"/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الجوي.هذه</w:t>
      </w:r>
      <w:proofErr w:type="spellEnd"/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التأثيرات يمكن أن تعزى لآليتي الانتثار </w:t>
      </w:r>
      <w:proofErr w:type="gramStart"/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والامتصاص</w:t>
      </w:r>
      <w:proofErr w:type="gramEnd"/>
      <w:r w:rsidR="001C45B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.</w:t>
      </w:r>
      <w:r w:rsidR="001C45B8" w:rsidRPr="001C45B8">
        <w:rPr>
          <w:rFonts w:ascii="Times New Roman" w:eastAsia="Times New Roman" w:hAnsi="Times New Roman" w:cs="Times New Roman"/>
          <w:sz w:val="24"/>
          <w:szCs w:val="24"/>
        </w:rPr>
        <w:br/>
      </w:r>
      <w:r w:rsidR="001C45B8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ا</w:t>
      </w:r>
      <w:r w:rsidR="001C45B8" w:rsidRPr="001C45B8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>لانتثار</w:t>
      </w:r>
      <w:r w:rsidR="001C45B8" w:rsidRPr="001C45B8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</w:rPr>
        <w:br/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يحدث الانتثار عندما تتواجد في الغلاف الجوي جزيئات صلبة أو جزيئات غازية ضخمة تؤدي إلى انحراف الأشعة عن مسارها الأصلي،</w:t>
      </w:r>
      <w:r w:rsidR="001C45B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 xml:space="preserve"> (الشكل </w:t>
      </w:r>
      <w:r w:rsidR="001C45B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bidi="ar-IQ"/>
        </w:rPr>
        <w:t>1)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تتعلق كمية الأشعة المنتثرة تحت تأثير الغلاف الجوي</w:t>
      </w:r>
      <w:r w:rsidR="001C45B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bidi="ar-IQ"/>
        </w:rPr>
        <w:t>.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بعدة عوامل منها</w:t>
      </w:r>
      <w:r w:rsidR="001C45B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: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="001C45B8" w:rsidRPr="001C45B8">
        <w:rPr>
          <w:rFonts w:ascii="Wingdings" w:eastAsia="Times New Roman" w:hAnsi="Wingdings" w:cs="Times New Roman"/>
          <w:color w:val="000000"/>
          <w:sz w:val="24"/>
          <w:szCs w:val="24"/>
        </w:rPr>
        <w:sym w:font="Wingdings" w:char="F0A7"/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كمية</w:t>
      </w:r>
      <w:r w:rsidR="001C45B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(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غزارة</w:t>
      </w:r>
      <w:r w:rsidR="001C45B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)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الجزيئات أو الغازات في الغلاف الجوي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</w:t>
      </w:r>
      <w:r w:rsid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1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="001C45B8" w:rsidRPr="001C45B8">
        <w:rPr>
          <w:rFonts w:ascii="Wingdings" w:eastAsia="Times New Roman" w:hAnsi="Wingdings" w:cs="Times New Roman"/>
          <w:color w:val="000000"/>
          <w:sz w:val="24"/>
          <w:szCs w:val="24"/>
        </w:rPr>
        <w:sym w:font="Wingdings" w:char="F0A7"/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المسافة التي تقطعها الأشعة ضمن الغلاف الجوي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</w:t>
      </w:r>
      <w:r w:rsid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2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="001C45B8" w:rsidRPr="001C45B8">
        <w:rPr>
          <w:rFonts w:ascii="Wingdings" w:eastAsia="Times New Roman" w:hAnsi="Wingdings" w:cs="Times New Roman"/>
          <w:color w:val="000000"/>
          <w:sz w:val="24"/>
          <w:szCs w:val="24"/>
        </w:rPr>
        <w:sym w:font="Wingdings" w:char="F0A7"/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طول موجة الأشعة التي تخترق الغلاف الجوي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</w:t>
      </w:r>
      <w:r w:rsidR="001C45B8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1C45B8" w:rsidRPr="001C45B8" w:rsidRDefault="001C45B8" w:rsidP="001C45B8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67325" cy="2524125"/>
            <wp:effectExtent l="0" t="0" r="9525" b="952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5B8" w:rsidRDefault="001C45B8" w:rsidP="004D59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يمكن تميز ثلاثة أنواع من الانتثار تحت تأثير الغلاف الجوي هي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bidi="ar-IQ"/>
        </w:rPr>
        <w:t>: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  <w:t>-</w:t>
      </w:r>
      <w:r w:rsidRPr="001C45B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انتثار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: </w:t>
      </w:r>
      <w:r w:rsidRPr="001C45B8">
        <w:rPr>
          <w:rFonts w:ascii="Times New Roman" w:eastAsia="Times New Roman" w:hAnsi="Times New Roman" w:cs="Times New Roman"/>
          <w:color w:val="000000"/>
          <w:sz w:val="24"/>
          <w:szCs w:val="24"/>
        </w:rPr>
        <w:t>Rayleigh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وهو يحدث عندما تكون الجزيئات صغيرة الحجم مقارنة بطول موجة الأشعة</w:t>
      </w:r>
      <w:r w:rsidR="00102D55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مثل الغبار وجزيئات الأوكسجين و الآزوت، هذا النوع من الانتثار يعكس عادة الأشعة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lastRenderedPageBreak/>
        <w:t>قصيرة الموجة</w:t>
      </w:r>
      <w:r w:rsidR="00102D55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أكثر من الطويلة.</w:t>
      </w:r>
      <w:r w:rsidR="00102D55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يحدث هذا النوع في طبقات الجو العليا، وهو المسؤول عن ظهور السماء باللون</w:t>
      </w:r>
      <w:r w:rsidR="00102D55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الأزرق</w:t>
      </w:r>
      <w:r w:rsidR="00102D55">
        <w:rPr>
          <w:rFonts w:ascii="Simplified Arabic" w:eastAsia="Times New Roman" w:hAnsi="Simplified Arabic" w:cs="Simplified Arabic"/>
          <w:color w:val="000000"/>
          <w:sz w:val="28"/>
          <w:szCs w:val="28"/>
        </w:rPr>
        <w:t>)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السماوي</w:t>
      </w:r>
      <w:r w:rsidR="00102D55">
        <w:rPr>
          <w:rFonts w:ascii="Simplified Arabic" w:eastAsia="Times New Roman" w:hAnsi="Simplified Arabic" w:cs="Simplified Arabic"/>
          <w:color w:val="000000"/>
          <w:sz w:val="28"/>
          <w:szCs w:val="28"/>
        </w:rPr>
        <w:t>(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لأن الأشعة القصيرة ضمن المجال المرئي </w:t>
      </w:r>
      <w:r w:rsidR="00102D55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(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الأشعة الزرقاء</w:t>
      </w:r>
      <w:r w:rsidR="00102D55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)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تنتثر اكثر من الأشعة</w:t>
      </w:r>
      <w:r w:rsidR="00102D55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الطويلة . في ساعات الشروق والغروب تقطع الأشعة مسافة أطول عبر الغلاف الجوي وهذا ما يؤدي إلى</w:t>
      </w:r>
      <w:r w:rsidR="00102D55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انتثار كامل للأشعة القصيرة تاركا المجال لوصول كمية كبيرة من الأشعة طويلة الموجة، </w:t>
      </w:r>
      <w:r w:rsidR="00102D55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bidi="ar-IQ"/>
        </w:rPr>
        <w:t>(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الشكل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.(</w:t>
      </w:r>
      <w:r w:rsidR="00102D55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1C45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– </w:t>
      </w:r>
      <w:proofErr w:type="gramStart"/>
      <w:r w:rsidRPr="001C45B8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انتثار </w:t>
      </w:r>
      <w:r w:rsidR="00102D55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:</w:t>
      </w:r>
      <w:r w:rsidRPr="001C45B8">
        <w:rPr>
          <w:rFonts w:ascii="Times New Roman" w:eastAsia="Times New Roman" w:hAnsi="Times New Roman" w:cs="Times New Roman"/>
          <w:color w:val="000000"/>
          <w:sz w:val="24"/>
          <w:szCs w:val="24"/>
        </w:rPr>
        <w:t>Mie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يحدث</w:t>
      </w:r>
      <w:proofErr w:type="gramEnd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هذا النوع عندما تكون أحجام الجزيئات مماثلة لطول موجة الأشعة نتيجة لوجود</w:t>
      </w:r>
      <w:r w:rsidR="00102D55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الغبار وغبار الطلع وبخار الماء وهو يكثر في الجزء السفلي من الغلاف الجوي حيث تكثر الجزيئات</w:t>
      </w:r>
      <w:r w:rsidR="00102D55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الخشنة ويزداد أكثر ما يمكن في الأجواء الغائمة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  <w:t xml:space="preserve">– </w:t>
      </w:r>
      <w:r w:rsidRPr="001C45B8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الانتثار العشوائي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:</w:t>
      </w:r>
      <w:r w:rsidRPr="001C45B8">
        <w:rPr>
          <w:rFonts w:ascii="Times New Roman" w:eastAsia="Times New Roman" w:hAnsi="Times New Roman" w:cs="Times New Roman"/>
          <w:color w:val="000000"/>
          <w:sz w:val="24"/>
          <w:szCs w:val="24"/>
        </w:rPr>
        <w:t>Nonselective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هذا الانتثار ينتج عن الجزئيات الأكبر من طول موجة الأشعة ،</w:t>
      </w:r>
      <w:r w:rsidR="00102D55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الشكل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)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،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(</w:t>
      </w:r>
      <w:r w:rsidR="004D5928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مثل قطرات الماء والغبار الغليظ، وهو يؤدي إلى انتثار كل الأشعة بشكل متساو وهذا ما</w:t>
      </w:r>
      <w:r w:rsidR="00102D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يعطي السماء اللون الأبيض عند وجود الضباب والغيوم لأن الأشعة الخضراء والزرقاء والحمراء تنتثر</w:t>
      </w:r>
      <w:r w:rsidR="00102D55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بشكل متساو، ومن المعروف أن اجتماع هذه الألوان الثلاثة بشكل متساو يشكل اللون الأبيض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</w:t>
      </w:r>
      <w:r w:rsidR="00102D55">
        <w:rPr>
          <w:rFonts w:ascii="Simplified Arabic" w:eastAsia="Times New Roman" w:hAnsi="Simplified Arabic" w:cs="Simplified Arabic"/>
          <w:b/>
          <w:bCs/>
          <w:noProof/>
          <w:color w:val="000000"/>
          <w:sz w:val="28"/>
          <w:szCs w:val="28"/>
        </w:rPr>
        <w:drawing>
          <wp:inline distT="0" distB="0" distL="0" distR="0" wp14:anchorId="5F801113" wp14:editId="4F1BDEFE">
            <wp:extent cx="5267325" cy="2790825"/>
            <wp:effectExtent l="0" t="0" r="9525" b="952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D55" w:rsidRPr="001C45B8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 </w:t>
      </w:r>
      <w:r w:rsidRPr="001C45B8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>الامتصاص</w:t>
      </w:r>
      <w:r w:rsidRPr="001C45B8">
        <w:rPr>
          <w:rFonts w:ascii="Simplified Arabic" w:eastAsia="Times New Roman" w:hAnsi="Simplified Arabic" w:cs="Simplified Arabic"/>
          <w:b/>
          <w:bCs/>
          <w:color w:val="000000"/>
          <w:sz w:val="32"/>
          <w:szCs w:val="32"/>
        </w:rPr>
        <w:t>:</w:t>
      </w:r>
      <w:r w:rsidRPr="001C45B8">
        <w:rPr>
          <w:rFonts w:ascii="Simplified Arabic" w:eastAsia="Times New Roman" w:hAnsi="Simplified Arabic" w:cs="Simplified Arabic"/>
          <w:b/>
          <w:bCs/>
          <w:color w:val="000000"/>
          <w:sz w:val="32"/>
          <w:szCs w:val="32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هو الآلية الثانية من آليات تأثير الغلاف الجوي على الأشعة المارة به، حيث تقوم مكونات الغلاف الجوي</w:t>
      </w:r>
      <w:r w:rsidR="00102D55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بامتصاص جزء من الأشعة ذات الأطوال الموجية المختلفة، </w:t>
      </w:r>
      <w:r w:rsidR="00102D55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bidi="ar-IQ"/>
        </w:rPr>
        <w:t>(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الشكل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 </w:t>
      </w:r>
      <w:r w:rsidR="00102D55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4D5928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يعتبر الأوزون وثاني أوكسيد</w:t>
      </w:r>
      <w:r w:rsidR="00102D55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الكربون وبخار الماء من أكثر عوامل امتصاص الأشعة في الغلاف الجوي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>الأوزون</w:t>
      </w:r>
      <w:r w:rsidRPr="001C45B8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</w:rPr>
        <w:t xml:space="preserve">: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يقوم بامتصاص الأشعة الضارة </w:t>
      </w:r>
      <w:r w:rsidR="004D592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(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فوق البنفسجية </w:t>
      </w:r>
      <w:r w:rsidR="004D592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 xml:space="preserve">)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ولولا وجود الأوزون لانعدمت الحياة على</w:t>
      </w:r>
      <w:r w:rsidR="00102D55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سطح الأرض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lastRenderedPageBreak/>
        <w:t>ثاني أوكسيد الكربون</w:t>
      </w:r>
      <w:r w:rsidRPr="001C45B8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</w:rPr>
        <w:t xml:space="preserve">: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يمتص هذا المركب الأشعة الطويلة ذات الطابع الحراري الناتج عن التسخين</w:t>
      </w:r>
      <w:r w:rsidR="00102D55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وبالتالي فإن أشعة الشمس تخترقه بسهولة بينما الأشعة طويلة الموجة المنعكسة عن سطح الأرض يمتصها</w:t>
      </w:r>
      <w:r w:rsidR="00102D55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مما يؤدي إلى ارتفاع حرارة الأرض وهذه الظاهرة تدعى ظاهرة الدفيئة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تمتص الغازات الطاقة ليس على طول الطيف الكهرومغناطيسي بل في أجزاء محددة منه و هذا ما</w:t>
      </w:r>
      <w:r w:rsidR="00102D55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يدعونا إلى البحث عن تلك الأجزاء التي لا تتأثر بالغلاف الجوي لاستخدامها في الاستشعار عن بعد، هذه</w:t>
      </w:r>
      <w:r w:rsidR="00102D55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الأجزاء ندعوها نوافذ الغلاف الجوي، الشكل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02D55">
        <w:rPr>
          <w:rFonts w:ascii="Simplified Arabic" w:eastAsia="Times New Roman" w:hAnsi="Simplified Arabic" w:cs="Simplified Arabic"/>
          <w:color w:val="000000"/>
          <w:sz w:val="28"/>
          <w:szCs w:val="28"/>
        </w:rPr>
        <w:t>.</w:t>
      </w:r>
      <w:r w:rsidR="004D5928" w:rsidRPr="001C45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C45B8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1C45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الشكل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:</w:t>
      </w:r>
      <w:proofErr w:type="gramEnd"/>
      <w:r w:rsidR="004D592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4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نوافذ الغلاف الجوي</w:t>
      </w:r>
      <w:r w:rsidR="004D592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B468EFC" wp14:editId="5CE85C25">
            <wp:extent cx="4829175" cy="3019425"/>
            <wp:effectExtent l="0" t="0" r="9525" b="952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5B8">
        <w:rPr>
          <w:rFonts w:ascii="Times New Roman" w:eastAsia="Times New Roman" w:hAnsi="Times New Roman" w:cs="Times New Roman"/>
          <w:sz w:val="24"/>
          <w:szCs w:val="24"/>
        </w:rPr>
        <w:br/>
      </w:r>
      <w:r w:rsidRPr="001C45B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نجد أن إحدى النوافذ هي المجال المرئي الذي يتصف من جهة بأن مستوى الطاقة الصادرة عن أشعة</w:t>
      </w:r>
      <w:r w:rsidR="004D592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الشمس تكون فيه اكبر ما يمكن ومن جهة أخرى فإن امتصاص الغلاف الجوي في هذا المجال يمكن</w:t>
      </w:r>
      <w:r w:rsidR="004D592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إهماله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يمكن أن نلاحظ أيضا أن الانبعاثات الحرارية الناتجة عن سطح الأرض عند الطول الموجي </w:t>
      </w:r>
      <w:r w:rsidRPr="001C45B8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Pr="001C45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ميكرومتر</w:t>
      </w:r>
      <w:proofErr w:type="spellEnd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) في المجال الحراري تحت الأحمر( يمكن اعتباره نافذة في الغلاف الجوي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بينما نجد أن أعرض نافذة تقع عند الأطوال الموجية الأكبر من ا </w:t>
      </w:r>
      <w:proofErr w:type="spellStart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مم</w:t>
      </w:r>
      <w:proofErr w:type="spellEnd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وهو ما يتوافق مع الأمواج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الميكروية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proofErr w:type="gramStart"/>
      <w:r w:rsidRPr="001C45B8">
        <w:rPr>
          <w:rFonts w:ascii="Simplified Arabic" w:eastAsia="Times New Roman" w:hAnsi="Simplified Arabic" w:cs="Simplified Arabic"/>
          <w:b/>
          <w:bCs/>
          <w:color w:val="000000"/>
          <w:sz w:val="32"/>
          <w:szCs w:val="32"/>
          <w:rtl/>
        </w:rPr>
        <w:t>تفاعل</w:t>
      </w:r>
      <w:proofErr w:type="gramEnd"/>
      <w:r w:rsidRPr="001C45B8">
        <w:rPr>
          <w:rFonts w:ascii="Simplified Arabic" w:eastAsia="Times New Roman" w:hAnsi="Simplified Arabic" w:cs="Simplified Arabic"/>
          <w:b/>
          <w:bCs/>
          <w:color w:val="000000"/>
          <w:sz w:val="32"/>
          <w:szCs w:val="32"/>
          <w:rtl/>
        </w:rPr>
        <w:t xml:space="preserve"> الأشعة مع الأهداف على سطح الأرض</w:t>
      </w:r>
      <w:r w:rsidRPr="001C45B8">
        <w:rPr>
          <w:rFonts w:ascii="Simplified Arabic" w:eastAsia="Times New Roman" w:hAnsi="Simplified Arabic" w:cs="Simplified Arabic"/>
          <w:b/>
          <w:bCs/>
          <w:color w:val="000000"/>
          <w:sz w:val="32"/>
          <w:szCs w:val="32"/>
        </w:rPr>
        <w:t>:</w:t>
      </w:r>
      <w:r w:rsidRPr="001C45B8">
        <w:rPr>
          <w:rFonts w:ascii="Simplified Arabic" w:eastAsia="Times New Roman" w:hAnsi="Simplified Arabic" w:cs="Simplified Arabic"/>
          <w:b/>
          <w:bCs/>
          <w:color w:val="000000"/>
          <w:sz w:val="32"/>
          <w:szCs w:val="32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إن الأشعة التي لا تمتص من قبل الغلاف الجوي أو تنتثر فيه تصل إلى سطح الأرض وهنا يمكن أن نميز</w:t>
      </w:r>
      <w:r w:rsidR="004D592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ثلاث حالات من تفاعل الأشعة الساقطة مع الأجسام المنتشرة على سطح الأرض، الشكل</w:t>
      </w:r>
      <w:r w:rsidRPr="001C45B8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4D5928" w:rsidRPr="001C45B8" w:rsidRDefault="004D5928" w:rsidP="004D59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67325" cy="1933575"/>
            <wp:effectExtent l="0" t="0" r="9525" b="952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928" w:rsidRDefault="001C45B8" w:rsidP="004D5928">
      <w:pPr>
        <w:spacing w:after="0" w:line="240" w:lineRule="auto"/>
        <w:rPr>
          <w:rFonts w:ascii="Simplified Arabic" w:eastAsia="Times New Roman" w:hAnsi="Simplified Arabic" w:cs="Simplified Arabic"/>
          <w:color w:val="000000"/>
          <w:sz w:val="24"/>
          <w:szCs w:val="24"/>
          <w:rtl/>
        </w:rPr>
      </w:pPr>
      <w:proofErr w:type="gramStart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الامتصاص</w:t>
      </w:r>
      <w:r w:rsidR="004D592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bidi="ar-IQ"/>
        </w:rPr>
        <w:t>(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 :</w:t>
      </w:r>
      <w:proofErr w:type="gramEnd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(</w:t>
      </w:r>
      <w:r w:rsidRPr="001C45B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حيث يقوم الهدف بامتصاص الأشعة إلى داخله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proofErr w:type="gramStart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الانتقال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 :</w:t>
      </w:r>
      <w:proofErr w:type="gramEnd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(</w:t>
      </w:r>
      <w:r w:rsidRPr="001C45B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4D592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تنتقل الطاقة عبر الجسم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الانعكاس</w:t>
      </w:r>
      <w:r w:rsidR="004D592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(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:(</w:t>
      </w:r>
      <w:r w:rsidRPr="001C45B8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عندما يقوم الهدف بعكس الأشعة إلى الغلاف الجوي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proofErr w:type="gramStart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تقع</w:t>
      </w:r>
      <w:proofErr w:type="gramEnd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الأجسام من حيث صفاتها الانعكاسية بين الانعكاس الكامل والانتشار الكامل وهذا يعتمد على خشونة</w:t>
      </w:r>
      <w:r w:rsidR="004D592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السطح مقارنة بطول موجة الأشعة الساقطة عليه فبعض الأجسام تنشر الأمواج القصيرة وتعكس الطويلة</w:t>
      </w:r>
      <w:r w:rsidR="004D592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منها.</w:t>
      </w:r>
      <w:r w:rsidR="004D592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ولتوضيح ذلك نورد بعض الأمثلة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: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>الأوراق النباتية</w:t>
      </w:r>
      <w:r w:rsidRPr="001C45B8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</w:rPr>
        <w:t>:</w:t>
      </w:r>
      <w:r w:rsidRPr="001C45B8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يعتبر اليخضور من أهم مكونات الورقة النباتية وهو يمتص الأشعة الحمراء والزرقاء ويعكس الخضراء</w:t>
      </w:r>
      <w:r w:rsidR="004D592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منها ولذلك تبدو الأوراق خضراء اللون في فصل الصيف بينما في الخريف تقل كمية اليخضور فيعكس</w:t>
      </w:r>
      <w:r w:rsidR="004D592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جزءا أكبر من اللون الأحمر ولذلك تبدو الأوراق حمراء أو صفراء )لأن اللون الأصفر ينتج من تمازج</w:t>
      </w:r>
      <w:r w:rsidR="004D592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اللونين الأحمر و الأخضر، الشكل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)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،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(</w:t>
      </w:r>
      <w:r w:rsidRPr="001C45B8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وبذلك يمكن التمييز بين النباتات السليمة والمصابة. </w:t>
      </w:r>
      <w:proofErr w:type="gramStart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إن</w:t>
      </w:r>
      <w:proofErr w:type="gramEnd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الراصد</w:t>
      </w:r>
      <w:r w:rsidR="004D592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للنباتات في المجال تحت الأحمر</w:t>
      </w:r>
      <w:r w:rsidR="004D5928">
        <w:rPr>
          <w:rFonts w:ascii="Simplified Arabic" w:eastAsia="Times New Roman" w:hAnsi="Simplified Arabic" w:cs="Simplified Arabic"/>
          <w:color w:val="000000"/>
          <w:sz w:val="28"/>
          <w:szCs w:val="28"/>
        </w:rPr>
        <w:t>)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لو كانت أعيننا ترى الأشعة تحت الحمراء</w:t>
      </w:r>
      <w:r w:rsidR="004D5928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bidi="ar-IQ"/>
        </w:rPr>
        <w:t>)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سيجد أن لونها فاتحا جدا</w:t>
      </w:r>
      <w:r w:rsidR="004D59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وذلك لأن الأوراق السليمة تعتبر عاكسا ممتازا لهذه الأشعة لذلك يستخدم العلماء هذه الأشعة لتحديد سلامة</w:t>
      </w:r>
      <w:r w:rsidR="004D592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الغطاء النباتي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يمكن إعطاء مثالا عن آلية استخدام الصور تحت الحمراء في تحديد مدى سلامة </w:t>
      </w:r>
      <w:proofErr w:type="spellStart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الغطاءالنباتي</w:t>
      </w:r>
      <w:proofErr w:type="spellEnd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</w:t>
      </w:r>
    </w:p>
    <w:p w:rsidR="004D5928" w:rsidRDefault="004D5928" w:rsidP="004D5928">
      <w:pPr>
        <w:spacing w:after="0" w:line="240" w:lineRule="auto"/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</w:pPr>
      <w:r>
        <w:rPr>
          <w:rFonts w:ascii="Simplified Arabic" w:eastAsia="Times New Roman" w:hAnsi="Simplified Arabic" w:cs="Simplified Arabic"/>
          <w:noProof/>
          <w:color w:val="000000"/>
          <w:sz w:val="24"/>
          <w:szCs w:val="24"/>
        </w:rPr>
        <w:lastRenderedPageBreak/>
        <w:drawing>
          <wp:inline distT="0" distB="0" distL="0" distR="0" wp14:anchorId="27192882" wp14:editId="0B33BA27">
            <wp:extent cx="5276850" cy="236220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الصورة  (7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)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التقطت</w:t>
      </w:r>
      <w:proofErr w:type="gramEnd"/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في المجال المرئي تبدو النباتات باللون الأخضر</w:t>
      </w:r>
    </w:p>
    <w:p w:rsidR="0055018F" w:rsidRDefault="004D5928" w:rsidP="0055018F">
      <w:pPr>
        <w:spacing w:after="0" w:line="240" w:lineRule="auto"/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</w:pPr>
      <w:r>
        <w:rPr>
          <w:rFonts w:ascii="Simplified Arabic" w:eastAsia="Times New Roman" w:hAnsi="Simplified Arabic" w:cs="Simplified Arabic"/>
          <w:noProof/>
          <w:color w:val="000000"/>
          <w:sz w:val="28"/>
          <w:szCs w:val="28"/>
        </w:rPr>
        <w:drawing>
          <wp:inline distT="0" distB="0" distL="0" distR="0" wp14:anchorId="0B5E5B5F" wp14:editId="3DE40941">
            <wp:extent cx="5276850" cy="3400425"/>
            <wp:effectExtent l="0" t="0" r="0" b="9525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الصورة  (8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 xml:space="preserve">)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التقطت في المجال تحت الأحمر تبدو النباتات باللون الأحمر</w:t>
      </w:r>
      <w:r w:rsidR="001C45B8" w:rsidRPr="001C45B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1C45B8" w:rsidRPr="001C45B8">
        <w:rPr>
          <w:rFonts w:ascii="Simplified Arabic" w:eastAsia="Times New Roman" w:hAnsi="Simplified Arabic" w:cs="Simplified Arabic"/>
          <w:b/>
          <w:bCs/>
          <w:color w:val="000000"/>
          <w:sz w:val="32"/>
          <w:szCs w:val="32"/>
          <w:rtl/>
        </w:rPr>
        <w:t>الماء</w:t>
      </w:r>
      <w:r w:rsidR="001C45B8" w:rsidRPr="001C45B8">
        <w:rPr>
          <w:rFonts w:ascii="Simplified Arabic" w:eastAsia="Times New Roman" w:hAnsi="Simplified Arabic" w:cs="Simplified Arabic"/>
          <w:b/>
          <w:bCs/>
          <w:color w:val="000000"/>
          <w:sz w:val="32"/>
          <w:szCs w:val="32"/>
        </w:rPr>
        <w:t>:</w:t>
      </w:r>
      <w:r w:rsidR="001C45B8" w:rsidRPr="001C45B8">
        <w:rPr>
          <w:rFonts w:ascii="Simplified Arabic" w:eastAsia="Times New Roman" w:hAnsi="Simplified Arabic" w:cs="Simplified Arabic"/>
          <w:b/>
          <w:bCs/>
          <w:color w:val="000000"/>
          <w:sz w:val="32"/>
          <w:szCs w:val="32"/>
        </w:rPr>
        <w:br/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يمتص الماء الأشعة المرئية الطويلة والأشعة تحت الحمراء القريبة بدرجة أكبر من الأشعة المرئية</w:t>
      </w:r>
      <w:r w:rsidR="0055018F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القصيرة، لذلك ترى المياه عادة باللون الأزرق أو اللون الأزرق المخضر حسب شدة انعكاس الأشعة</w:t>
      </w:r>
      <w:r w:rsidR="0055018F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قصيرة الموجة. المياه العكرة</w:t>
      </w:r>
      <w:r w:rsidR="0055018F">
        <w:rPr>
          <w:rFonts w:ascii="Simplified Arabic" w:eastAsia="Times New Roman" w:hAnsi="Simplified Arabic" w:cs="Simplified Arabic"/>
          <w:color w:val="000000"/>
          <w:sz w:val="28"/>
          <w:szCs w:val="28"/>
        </w:rPr>
        <w:t>)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نتيجة وجود المعلقات الناتجة عن الطمي الناعم</w:t>
      </w:r>
      <w:r w:rsidR="0055018F">
        <w:rPr>
          <w:rFonts w:ascii="Simplified Arabic" w:eastAsia="Times New Roman" w:hAnsi="Simplified Arabic" w:cs="Simplified Arabic"/>
          <w:color w:val="000000"/>
          <w:sz w:val="28"/>
          <w:szCs w:val="28"/>
        </w:rPr>
        <w:t>(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في أجزائها العلوية تبدو</w:t>
      </w:r>
      <w:r w:rsidR="0055018F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بلون أفتح من المياه النقية لأن العكارة تعكس الأشعة الطويلة بشكل أفضل، إلا أنه لا يمكن تمييز المياه</w:t>
      </w:r>
      <w:r w:rsidR="0055018F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العكرة عن المياه النقية الضحلة نظرا لتشابه الحالتين. إن وجود اليخضور في الطحالب المائية يؤدي إلى</w:t>
      </w:r>
      <w:r w:rsidR="0055018F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امتصاص أكبر للأشعة الزرقاء فتظهر المياه باللون الأخضر. تلعب صفات السطحية للمياه </w:t>
      </w:r>
      <w:r w:rsidR="0055018F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(</w:t>
      </w:r>
      <w:proofErr w:type="spellStart"/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الخشونة</w:t>
      </w:r>
      <w:proofErr w:type="gramStart"/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،النعومة</w:t>
      </w:r>
      <w:proofErr w:type="spellEnd"/>
      <w:proofErr w:type="gramEnd"/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، المواد الطافية، …</w:t>
      </w:r>
      <w:r w:rsidR="0055018F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)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.</w:t>
      </w:r>
    </w:p>
    <w:p w:rsidR="001C45B8" w:rsidRPr="001C45B8" w:rsidRDefault="001C45B8" w:rsidP="005501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lastRenderedPageBreak/>
        <w:t xml:space="preserve"> دورا كبيرا في تعقيد عملية تفسير خصائص المياه بواسطة الاستشعار عن</w:t>
      </w:r>
      <w:r w:rsidR="0055018F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بعد. الشكل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.</w:t>
      </w:r>
      <w:r w:rsidR="0055018F" w:rsidRPr="001C45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C45B8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</w:p>
    <w:p w:rsidR="0055018F" w:rsidRDefault="0055018F" w:rsidP="001C45B8">
      <w:pPr>
        <w:bidi w:val="0"/>
        <w:spacing w:after="0" w:line="240" w:lineRule="auto"/>
        <w:jc w:val="right"/>
        <w:rPr>
          <w:rFonts w:ascii="Simplified Arabic" w:eastAsia="Times New Roman" w:hAnsi="Simplified Arabic" w:cs="Simplified Arabic"/>
          <w:b/>
          <w:bCs/>
          <w:color w:val="000000"/>
          <w:sz w:val="32"/>
          <w:szCs w:val="32"/>
          <w:rtl/>
          <w:lang w:bidi="ar-IQ"/>
        </w:rPr>
      </w:pPr>
      <w:r>
        <w:rPr>
          <w:rFonts w:ascii="Simplified Arabic" w:eastAsia="Times New Roman" w:hAnsi="Simplified Arabic" w:cs="Simplified Arabic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5276850" cy="2381250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18F" w:rsidRDefault="001C45B8" w:rsidP="0055018F">
      <w:pPr>
        <w:spacing w:after="0" w:line="240" w:lineRule="auto"/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</w:pPr>
      <w:r w:rsidRPr="001C45B8">
        <w:rPr>
          <w:rFonts w:ascii="Simplified Arabic" w:eastAsia="Times New Roman" w:hAnsi="Simplified Arabic" w:cs="Simplified Arabic"/>
          <w:b/>
          <w:bCs/>
          <w:color w:val="000000"/>
          <w:sz w:val="32"/>
          <w:szCs w:val="32"/>
          <w:rtl/>
        </w:rPr>
        <w:t>الاستجابة الطيفية</w:t>
      </w:r>
      <w:r w:rsidRPr="001C45B8">
        <w:rPr>
          <w:rFonts w:ascii="Simplified Arabic" w:eastAsia="Times New Roman" w:hAnsi="Simplified Arabic" w:cs="Simplified Arabic"/>
          <w:b/>
          <w:bCs/>
          <w:color w:val="000000"/>
          <w:sz w:val="32"/>
          <w:szCs w:val="32"/>
        </w:rPr>
        <w:t xml:space="preserve"> :</w:t>
      </w:r>
      <w:r w:rsidRPr="001C45B8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t>Spectrometric</w:t>
      </w:r>
      <w:r w:rsidRPr="001C45B8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يمكن القول من خلال الأمثلة السابقة أن طبيعة ظهور هدف ما </w:t>
      </w:r>
      <w:r w:rsidR="0055018F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(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لونه مثلا</w:t>
      </w:r>
      <w:r w:rsidR="0055018F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)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يعتمد على صفات الهدف</w:t>
      </w:r>
      <w:r w:rsidR="0055018F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55018F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bidi="ar-IQ"/>
        </w:rPr>
        <w:t>(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طبيعة السطح، صفات فيزيائية، صفات كيميائية</w:t>
      </w:r>
      <w:r w:rsidR="0055018F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)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وعلى طول الأشعة المستخدمة في المراقبة</w:t>
      </w:r>
      <w:r w:rsidR="0055018F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(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الإضاءة</w:t>
      </w:r>
      <w:r w:rsidR="0055018F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)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،وبالتالي تتمايز الأهداف المختلفة عن بعضها البعض بما يدعى الاستجابة الطيفية للهدف. يمكن مراقبة</w:t>
      </w:r>
      <w:r w:rsidR="0055018F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صفات كل هدف </w:t>
      </w:r>
      <w:r w:rsidR="0055018F">
        <w:rPr>
          <w:rFonts w:ascii="Simplified Arabic" w:eastAsia="Times New Roman" w:hAnsi="Simplified Arabic" w:cs="Simplified Arabic"/>
          <w:color w:val="000000"/>
          <w:sz w:val="28"/>
          <w:szCs w:val="28"/>
        </w:rPr>
        <w:t>)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الامتصاص، </w:t>
      </w:r>
      <w:r w:rsidRPr="001C45B8">
        <w:rPr>
          <w:rFonts w:ascii="Times New Roman" w:eastAsia="Times New Roman" w:hAnsi="Times New Roman" w:cs="Times New Roman"/>
          <w:color w:val="000000"/>
          <w:sz w:val="24"/>
          <w:szCs w:val="24"/>
        </w:rPr>
        <w:t>*****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الانتقال، الانعكاس</w:t>
      </w:r>
      <w:r w:rsidR="0055018F">
        <w:rPr>
          <w:rFonts w:ascii="Simplified Arabic" w:eastAsia="Times New Roman" w:hAnsi="Simplified Arabic" w:cs="Simplified Arabic"/>
          <w:color w:val="000000"/>
          <w:sz w:val="28"/>
          <w:szCs w:val="28"/>
        </w:rPr>
        <w:t>(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عن طريق رصد خصائصه الانعكاسية على</w:t>
      </w:r>
      <w:r w:rsidR="0055018F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طول الطيف الكهرومغناطيسي وبالتالي يمكن استخدام الأشعة المنعكسة في تمييز الأهداف عن بعضها</w:t>
      </w:r>
      <w:r w:rsidR="0055018F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البعض بطبيعة ونوع وشدة الأشعة المنعكسة عنها الشكل</w:t>
      </w:r>
      <w:r w:rsidR="0055018F">
        <w:rPr>
          <w:rFonts w:ascii="Simplified Arabic" w:eastAsia="Times New Roman" w:hAnsi="Simplified Arabic" w:cs="Simplified Arabic"/>
          <w:color w:val="000000"/>
          <w:sz w:val="28"/>
          <w:szCs w:val="28"/>
        </w:rPr>
        <w:t>10</w:t>
      </w:r>
      <w:r w:rsidR="0055018F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.</w:t>
      </w:r>
      <w:r w:rsidRPr="001C45B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b/>
          <w:bCs/>
          <w:color w:val="000000"/>
          <w:sz w:val="32"/>
          <w:szCs w:val="32"/>
          <w:rtl/>
        </w:rPr>
        <w:t>الاستشعار الفعال و الاستشعار السالب</w:t>
      </w:r>
      <w:r w:rsidRPr="001C45B8">
        <w:rPr>
          <w:rFonts w:ascii="Simplified Arabic" w:eastAsia="Times New Roman" w:hAnsi="Simplified Arabic" w:cs="Simplified Arabic"/>
          <w:b/>
          <w:bCs/>
          <w:color w:val="000000"/>
          <w:sz w:val="32"/>
          <w:szCs w:val="32"/>
        </w:rPr>
        <w:t>:</w:t>
      </w:r>
      <w:r w:rsidRPr="001C45B8">
        <w:rPr>
          <w:rFonts w:ascii="Simplified Arabic" w:eastAsia="Times New Roman" w:hAnsi="Simplified Arabic" w:cs="Simplified Arabic"/>
          <w:b/>
          <w:bCs/>
          <w:color w:val="000000"/>
          <w:sz w:val="32"/>
          <w:szCs w:val="32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على الرغم من أننا اعتمدنا في هذا الفصل على الشمس كمصدر طاقة لشرح الأفكار الواردة فيه، إلا أن</w:t>
      </w:r>
      <w:r w:rsidR="0055018F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الشمس تعتبر بحق من أهم مصادر الطاقة بالنسبة للاستشعار عن بعد، حيث أن الأشعة الشمسية إما أن</w:t>
      </w:r>
      <w:r w:rsidR="0055018F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تنعكس عن الأهداف والأجسام الطبيعية كما هو الحال في المجال المرئي، أو يتم امتصاصها ومن ثم تقوم</w:t>
      </w:r>
      <w:r w:rsidR="0055018F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الأجسام بإعادة انبعاث الأشعة كما هو الحال في المجال تحت</w:t>
      </w:r>
      <w:r w:rsidR="0055018F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الأحمر الحراري. وبناء عليه يمكن تقسيم</w:t>
      </w:r>
      <w:r w:rsidR="005501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018F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(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المستشعرات ) وهي الأجهزة التي تقوم بتسجيل الأشعة المنعكسة أو المنبعثة عن الأهداف إلى نوعين</w:t>
      </w:r>
      <w:r w:rsidR="0055018F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حسب مصدر الطاقة المستخدم في إضاءة الأجسام المدروسة وهما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: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>المستشعرات السالبة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: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وهي الأجهزة الاستشعارية المستخدمة في الاستشعار عن بعد التي تقوم بقياس</w:t>
      </w:r>
      <w:r w:rsidR="0055018F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الطاقة المتاحة بشكل طبيعي  ويقصد بها الأشعة الشمسية المنعكسة عن الأهداف أو الأشعة المنبعثة من</w:t>
      </w:r>
      <w:r w:rsidR="0055018F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الأهداف ذاتها على شكل طاقة حرارية(، الشكل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.(</w:t>
      </w:r>
      <w:r w:rsidR="0055018F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1C45B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إن الأشعة المنعكسة لا يمكن رصدها وقياسها</w:t>
      </w:r>
      <w:r w:rsidR="0055018F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وتسجيلها إلا في ساعات النهار وذلك لانعدام الأشعة الشمسية المنعكسة </w:t>
      </w:r>
    </w:p>
    <w:p w:rsidR="00001D87" w:rsidRDefault="0055018F" w:rsidP="0055018F">
      <w:pPr>
        <w:spacing w:after="0" w:line="240" w:lineRule="auto"/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</w:pPr>
      <w:r>
        <w:rPr>
          <w:rFonts w:ascii="Simplified Arabic" w:eastAsia="Times New Roman" w:hAnsi="Simplified Arabic" w:cs="Simplified Arabic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76850" cy="2428875"/>
            <wp:effectExtent l="0" t="0" r="0" b="952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D87" w:rsidRDefault="00001D87" w:rsidP="0055018F">
      <w:pPr>
        <w:spacing w:after="0" w:line="240" w:lineRule="auto"/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</w:pPr>
    </w:p>
    <w:p w:rsidR="00001D87" w:rsidRDefault="001C45B8" w:rsidP="00001D87">
      <w:pPr>
        <w:spacing w:after="0" w:line="240" w:lineRule="auto"/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</w:pPr>
      <w:proofErr w:type="gramStart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ليلاً</w:t>
      </w:r>
      <w:proofErr w:type="gramEnd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،</w:t>
      </w:r>
      <w:r w:rsidR="00001D8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أما الأشعة المنبعثة عن</w:t>
      </w:r>
      <w:r w:rsidR="0055018F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الأهداف </w:t>
      </w:r>
      <w:r w:rsidR="00001D87">
        <w:rPr>
          <w:rFonts w:ascii="Simplified Arabic" w:eastAsia="Times New Roman" w:hAnsi="Simplified Arabic" w:cs="Simplified Arabic"/>
          <w:color w:val="000000"/>
          <w:sz w:val="28"/>
          <w:szCs w:val="28"/>
        </w:rPr>
        <w:t>)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وهي بمعظمها أشعة حرارية في المجال تحت الأحمر الحراري</w:t>
      </w:r>
      <w:r w:rsidR="00001D87">
        <w:rPr>
          <w:rFonts w:ascii="Simplified Arabic" w:eastAsia="Times New Roman" w:hAnsi="Simplified Arabic" w:cs="Simplified Arabic"/>
          <w:color w:val="000000"/>
          <w:sz w:val="28"/>
          <w:szCs w:val="28"/>
        </w:rPr>
        <w:t>(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فيمكن رصدها و قياسها</w:t>
      </w:r>
      <w:r w:rsidR="00001D87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وتسجيلها ليلا ونهارا ولكن ذلك يعتمد على أن كمية هذه الأشعة كافية لرصدها وقياسها وتسجيلها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>المستشعرات الفعالة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: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يحتوي المستشعر على مصدر طاقة لإضاءة الهدف، حيث يقوم بتوجيهها نحو</w:t>
      </w:r>
      <w:r w:rsidR="00001D87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الهدف مباشرة الذي يقوم بدوره بعكسها نحو المستشعر ليتم </w:t>
      </w:r>
      <w:proofErr w:type="gramStart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تسجيلها ،</w:t>
      </w:r>
      <w:proofErr w:type="gramEnd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الشكل</w:t>
      </w:r>
      <w:r w:rsidR="00001D8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(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.(</w:t>
      </w:r>
      <w:r w:rsidR="00001D87"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يمكن استخدام هذا</w:t>
      </w:r>
      <w:r w:rsidR="00001D87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النظام بغض النظر عن الظروف الجوية وظروف الإضاءة ولكن يشترط أن يكون المستشعر مزودا</w:t>
      </w:r>
      <w:r w:rsidR="00001D87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بمصدر طاقة كافية لإضاءة الهدف. وخير مثال على هذه المستشعرات </w:t>
      </w:r>
      <w:r w:rsidR="00001D8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(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المستشعرات الليزرية </w:t>
      </w:r>
      <w:proofErr w:type="gramStart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و</w:t>
      </w:r>
      <w:r w:rsidR="00001D87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 </w:t>
      </w:r>
      <w:proofErr w:type="spellStart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الرادارية</w:t>
      </w:r>
      <w:proofErr w:type="spellEnd"/>
      <w:proofErr w:type="gramEnd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.(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b/>
          <w:bCs/>
          <w:color w:val="000000"/>
          <w:sz w:val="32"/>
          <w:szCs w:val="32"/>
          <w:rtl/>
        </w:rPr>
        <w:t>مواصفات الصور</w:t>
      </w:r>
      <w:r w:rsidRPr="001C45B8">
        <w:rPr>
          <w:rFonts w:ascii="Simplified Arabic" w:eastAsia="Times New Roman" w:hAnsi="Simplified Arabic" w:cs="Simplified Arabic"/>
          <w:b/>
          <w:bCs/>
          <w:color w:val="000000"/>
          <w:sz w:val="32"/>
          <w:szCs w:val="32"/>
        </w:rPr>
        <w:t xml:space="preserve"> :</w:t>
      </w:r>
      <w:r w:rsidRPr="001C45B8">
        <w:rPr>
          <w:rFonts w:ascii="Algerian" w:eastAsia="Times New Roman" w:hAnsi="Algerian" w:cs="Times New Roman"/>
          <w:color w:val="000000"/>
          <w:sz w:val="30"/>
          <w:szCs w:val="30"/>
        </w:rPr>
        <w:t>Images</w:t>
      </w:r>
      <w:r w:rsidRPr="001C45B8">
        <w:rPr>
          <w:rFonts w:ascii="Algerian" w:eastAsia="Times New Roman" w:hAnsi="Algerian" w:cs="Times New Roman"/>
          <w:color w:val="000000"/>
          <w:sz w:val="30"/>
          <w:szCs w:val="30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قبل الانتقال إلى الفصول الأخرى لابد من تعريف وفهم المبادئ والأسس المتعلقة بصور الاستشعار عن</w:t>
      </w:r>
      <w:r w:rsidR="00001D87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بعد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إن تسجيل الطاقة الكهرومغناطيسية بواسطة المستشعرات يمكن أن يتم إما فوتوغرافياً أو إلكترونياً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تتم العملية الفوتوغرافية بواسطة التفاعلات الكيميائية التي تحدث </w:t>
      </w:r>
      <w:proofErr w:type="gramStart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على</w:t>
      </w:r>
      <w:proofErr w:type="gramEnd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سطح الأفلام الحساسة للضوء</w:t>
      </w:r>
      <w:r w:rsidR="00001D87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بهدف رصد وتسجيل الطاقة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من الهام جداً أن نميز بين نوعين من الصور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: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الصور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: </w:t>
      </w:r>
      <w:r w:rsidRPr="001C45B8">
        <w:rPr>
          <w:rFonts w:ascii="Times New Roman" w:eastAsia="Times New Roman" w:hAnsi="Times New Roman" w:cs="Times New Roman"/>
          <w:color w:val="000000"/>
          <w:sz w:val="28"/>
          <w:szCs w:val="28"/>
        </w:rPr>
        <w:t>Images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وتعني التمثيل التصويري </w:t>
      </w:r>
      <w:r w:rsidR="00001D87">
        <w:rPr>
          <w:rFonts w:ascii="Simplified Arabic" w:eastAsia="Times New Roman" w:hAnsi="Simplified Arabic" w:cs="Simplified Arabic"/>
          <w:color w:val="000000"/>
          <w:sz w:val="28"/>
          <w:szCs w:val="28"/>
        </w:rPr>
        <w:t>)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على شكل صور</w:t>
      </w:r>
      <w:r w:rsidR="00001D8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13</w:t>
      </w:r>
      <w:r w:rsidR="00001D87">
        <w:rPr>
          <w:rFonts w:ascii="Simplified Arabic" w:eastAsia="Times New Roman" w:hAnsi="Simplified Arabic" w:cs="Simplified Arabic"/>
          <w:color w:val="000000"/>
          <w:sz w:val="28"/>
          <w:szCs w:val="28"/>
        </w:rPr>
        <w:t>(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للطاقة الكهرومغناطيسية بغض النظر</w:t>
      </w:r>
      <w:r w:rsidR="00001D87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عن الطول الموجي والتجهيزات الاستشعارية المستخدمة في رصدها وتسجيلها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</w:t>
      </w:r>
      <w:r w:rsidRPr="001C45B8">
        <w:rPr>
          <w:rFonts w:ascii="Times New Roman" w:eastAsia="Times New Roman" w:hAnsi="Times New Roman" w:cs="Times New Roman"/>
          <w:sz w:val="24"/>
          <w:szCs w:val="24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الصور </w:t>
      </w:r>
      <w:proofErr w:type="gramStart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الفوتوغرافية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:</w:t>
      </w:r>
      <w:proofErr w:type="gramEnd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Times New Roman" w:eastAsia="Times New Roman" w:hAnsi="Times New Roman" w:cs="Times New Roman"/>
          <w:color w:val="000000"/>
          <w:sz w:val="28"/>
          <w:szCs w:val="28"/>
        </w:rPr>
        <w:t>Photographs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وتعني نوعا محددا من الصور </w:t>
      </w:r>
      <w:r w:rsidRPr="001C45B8">
        <w:rPr>
          <w:rFonts w:ascii="Times New Roman" w:eastAsia="Times New Roman" w:hAnsi="Times New Roman" w:cs="Times New Roman"/>
          <w:color w:val="000000"/>
          <w:sz w:val="28"/>
          <w:szCs w:val="28"/>
        </w:rPr>
        <w:t>Images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هو الذي تم رصده</w:t>
      </w:r>
      <w:r w:rsidR="00001D87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وتسجيله باستخدام أفلام التصوير الفوتوغرافي. الصور الفوتوغرافية يتم التقاطها عادة في طول موجة</w:t>
      </w:r>
      <w:r w:rsidR="00001D8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يتراوح بين </w:t>
      </w:r>
      <w:r w:rsidRPr="001C45B8">
        <w:rPr>
          <w:rFonts w:ascii="Times New Roman" w:eastAsia="Times New Roman" w:hAnsi="Times New Roman" w:cs="Times New Roman"/>
          <w:color w:val="000000"/>
          <w:sz w:val="28"/>
          <w:szCs w:val="28"/>
        </w:rPr>
        <w:t>300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و </w:t>
      </w:r>
      <w:r w:rsidRPr="001C45B8">
        <w:rPr>
          <w:rFonts w:ascii="Times New Roman" w:eastAsia="Times New Roman" w:hAnsi="Times New Roman" w:cs="Times New Roman"/>
          <w:color w:val="000000"/>
          <w:sz w:val="28"/>
          <w:szCs w:val="28"/>
        </w:rPr>
        <w:t>900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نانومتر في المجال المرئي وتحت الأحمر القريب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proofErr w:type="gramStart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lastRenderedPageBreak/>
        <w:t>إذا</w:t>
      </w:r>
      <w:proofErr w:type="gramEnd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يمكن القول أن كل صور فوتوغرافية </w:t>
      </w:r>
      <w:r w:rsidRPr="001C45B8">
        <w:rPr>
          <w:rFonts w:ascii="Times New Roman" w:eastAsia="Times New Roman" w:hAnsi="Times New Roman" w:cs="Times New Roman"/>
          <w:color w:val="000000"/>
          <w:sz w:val="28"/>
          <w:szCs w:val="28"/>
        </w:rPr>
        <w:t>Photographs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هي صورة </w:t>
      </w:r>
      <w:r w:rsidRPr="001C45B8">
        <w:rPr>
          <w:rFonts w:ascii="Times New Roman" w:eastAsia="Times New Roman" w:hAnsi="Times New Roman" w:cs="Times New Roman"/>
          <w:color w:val="000000"/>
          <w:sz w:val="28"/>
          <w:szCs w:val="28"/>
        </w:rPr>
        <w:t>Image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ولكن العكس ليس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صحيح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</w:t>
      </w:r>
      <w:r w:rsidR="00001D8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يمكن للصورة الفوتوغرافية أن يتم تمثيلها وعرضها بشكل رقمي </w:t>
      </w:r>
      <w:r w:rsidRPr="001C45B8">
        <w:rPr>
          <w:rFonts w:ascii="Times New Roman" w:eastAsia="Times New Roman" w:hAnsi="Times New Roman" w:cs="Times New Roman"/>
          <w:color w:val="000000"/>
          <w:sz w:val="24"/>
          <w:szCs w:val="24"/>
        </w:rPr>
        <w:t>Digital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أيضاً عن طريق تقسيمها إلى</w:t>
      </w:r>
      <w:r w:rsidR="00001D87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مساحات متساوية الحجم والشكل يدعى كل منها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) </w:t>
      </w:r>
      <w:r w:rsidRPr="001C45B8">
        <w:rPr>
          <w:rFonts w:ascii="Times New Roman" w:eastAsia="Times New Roman" w:hAnsi="Times New Roman" w:cs="Times New Roman"/>
          <w:color w:val="000000"/>
          <w:sz w:val="24"/>
          <w:szCs w:val="24"/>
        </w:rPr>
        <w:t>Pixel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عنصراً أو </w:t>
      </w:r>
      <w:proofErr w:type="spellStart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عنصوراً</w:t>
      </w:r>
      <w:proofErr w:type="spellEnd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( ويتم تمثيل قيمة السطوع</w:t>
      </w:r>
      <w:r w:rsidR="00001D87" w:rsidRPr="00001D87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</w:t>
      </w:r>
      <w:r w:rsidR="00001D8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(</w:t>
      </w:r>
      <w:r w:rsidR="00001D87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القيمة اللونية</w:t>
      </w:r>
      <w:r w:rsidR="00001D87">
        <w:rPr>
          <w:rFonts w:ascii="Simplified Arabic" w:eastAsia="Times New Roman" w:hAnsi="Simplified Arabic" w:cs="Simplified Arabic"/>
          <w:color w:val="000000"/>
          <w:sz w:val="28"/>
          <w:szCs w:val="28"/>
        </w:rPr>
        <w:t>(</w:t>
      </w:r>
      <w:r w:rsidR="00001D87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لكل منها بقيمة رقمية تدعى ،</w:t>
      </w:r>
      <w:r w:rsidR="00001D87" w:rsidRPr="001C45B8">
        <w:rPr>
          <w:rFonts w:ascii="Times New Roman" w:eastAsia="Times New Roman" w:hAnsi="Times New Roman" w:cs="Times New Roman"/>
          <w:color w:val="000000"/>
          <w:sz w:val="24"/>
          <w:szCs w:val="24"/>
        </w:rPr>
        <w:t>Digital number</w:t>
      </w:r>
      <w:r w:rsidR="00001D8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 xml:space="preserve"> </w:t>
      </w:r>
      <w:r w:rsidR="00001D87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ويتم ذلك عن طريق مسح الصورة</w:t>
      </w:r>
      <w:r w:rsidR="00001D87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001D87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الفوتوغرافية باستخدام جهاز مسح </w:t>
      </w:r>
      <w:r w:rsidRPr="001C45B8">
        <w:rPr>
          <w:rFonts w:ascii="Times New Roman" w:eastAsia="Times New Roman" w:hAnsi="Times New Roman" w:cs="Times New Roman"/>
          <w:color w:val="000000"/>
          <w:sz w:val="24"/>
          <w:szCs w:val="24"/>
        </w:rPr>
        <w:t>Scanner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الذي يقوم بتجزئة الصورة إلى </w:t>
      </w:r>
      <w:r w:rsidRPr="001C45B8">
        <w:rPr>
          <w:rFonts w:ascii="Times New Roman" w:eastAsia="Times New Roman" w:hAnsi="Times New Roman" w:cs="Times New Roman"/>
          <w:color w:val="000000"/>
          <w:sz w:val="24"/>
          <w:szCs w:val="24"/>
        </w:rPr>
        <w:t>Pixels</w:t>
      </w:r>
      <w:r w:rsidR="00001D8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bidi="ar-IQ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يسجل لكل منها قيمة</w:t>
      </w:r>
      <w:r w:rsidR="00001D87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رقمية واحدة، وعنه عرض الصورة الرقمية يقوم الحاسب بتحويل القيمة الرقمية إلى درجات سطوع</w:t>
      </w:r>
      <w:r w:rsidR="00001D8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 xml:space="preserve">. </w:t>
      </w:r>
    </w:p>
    <w:p w:rsidR="00001D87" w:rsidRDefault="00001D87" w:rsidP="00001D87">
      <w:pPr>
        <w:spacing w:after="0" w:line="240" w:lineRule="auto"/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</w:pPr>
      <w:r>
        <w:rPr>
          <w:rFonts w:ascii="Simplified Arabic" w:eastAsia="Times New Roman" w:hAnsi="Simplified Arabic" w:cs="Simplified Arabic"/>
          <w:noProof/>
          <w:color w:val="000000"/>
          <w:sz w:val="28"/>
          <w:szCs w:val="28"/>
        </w:rPr>
        <w:drawing>
          <wp:inline distT="0" distB="0" distL="0" distR="0" wp14:anchorId="25C295D0" wp14:editId="34FA238E">
            <wp:extent cx="4772025" cy="2905125"/>
            <wp:effectExtent l="0" t="0" r="9525" b="9525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 xml:space="preserve">                               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الشكل </w:t>
      </w:r>
      <w:r>
        <w:rPr>
          <w:rFonts w:ascii="Simplified Arabic" w:eastAsia="Times New Roman" w:hAnsi="Simplified Arabic" w:cs="Simplified Arabic"/>
          <w:color w:val="000000"/>
          <w:sz w:val="28"/>
          <w:szCs w:val="28"/>
        </w:rPr>
        <w:t>1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3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الصورة الرقمية</w:t>
      </w:r>
    </w:p>
    <w:p w:rsidR="001C45B8" w:rsidRPr="00D840A2" w:rsidRDefault="00001D87" w:rsidP="00D840A2">
      <w:pPr>
        <w:spacing w:after="0" w:line="240" w:lineRule="auto"/>
        <w:rPr>
          <w:rFonts w:ascii="Times New Roman" w:eastAsia="Times New Roman" w:hAnsi="Times New Roman" w:cs="Times New Roman" w:hint="cs"/>
          <w:sz w:val="24"/>
          <w:szCs w:val="24"/>
          <w:rtl/>
          <w:lang w:bidi="ar-IQ"/>
        </w:rPr>
      </w:pPr>
      <w:r w:rsidRPr="00001D87">
        <w:rPr>
          <w:rFonts w:ascii="Simplified Arabic" w:eastAsia="Times New Roman" w:hAnsi="Simplified Arabic" w:cs="Simplified Arabic" w:hint="cs"/>
          <w:b/>
          <w:bCs/>
          <w:color w:val="000000"/>
          <w:sz w:val="28"/>
          <w:szCs w:val="28"/>
          <w:rtl/>
        </w:rPr>
        <w:t>انواع وخصائص الصور الفضائية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يمكن تقسيم الصور الفضائية حسب طريقة الحصول عليها إلى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: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="001C45B8" w:rsidRPr="001C45B8">
        <w:rPr>
          <w:rFonts w:ascii="Wingdings" w:eastAsia="Times New Roman" w:hAnsi="Wingdings" w:cs="Times New Roman"/>
          <w:color w:val="000000"/>
          <w:sz w:val="24"/>
          <w:szCs w:val="24"/>
        </w:rPr>
        <w:sym w:font="Wingdings" w:char="F0A7"/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صور فوتوغرافية : يتم الحصول على مثل هذا النوع من الصور بمـساعدة كـاميرات التـصوير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الأتوماتيكية ) في التوابع الصنعية ( أو اليدوية ) في المركبات المأهولة ( , حيث تستخدم أفـلام ذات</w:t>
      </w:r>
      <w:r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نوعية مختلفة منها الأسود - الأبيض أو الملونة والتي تقسم بدورها إلى أفلام ذات ألوان طبيعيـة وأفلام ذات ألوان تركيبية ) ألوان غير حقيقية (كما يتواجد أنواع من الأفلام تملك حساسية للأشعة تحت</w:t>
      </w:r>
      <w:r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الحمراء القريبة و التي لها أهمية في دراسة الأهداف الزراعية و المائيـة و الـدلتا و فـي دراسـة</w:t>
      </w:r>
      <w:r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السبخات ذات الرطوبة السطحية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.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="001C45B8" w:rsidRPr="001C45B8">
        <w:rPr>
          <w:rFonts w:ascii="Wingdings" w:eastAsia="Times New Roman" w:hAnsi="Wingdings" w:cs="Times New Roman"/>
          <w:color w:val="000000"/>
          <w:sz w:val="24"/>
          <w:szCs w:val="24"/>
        </w:rPr>
        <w:sym w:font="Wingdings" w:char="F0A7"/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الصور متعددة الأطياف : إن المسح متعدد الأطياف يفتح إمكانيات جديدة لرفع و زيادة دقة تفسير</w:t>
      </w:r>
      <w:r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الصور , وذلك بمساعدة نظم المسح التصويرية لما يتمتع به هذا النوع من معلوماتية عالية و دقـة</w:t>
      </w:r>
      <w:r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proofErr w:type="spellStart"/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جيومترية</w:t>
      </w:r>
      <w:proofErr w:type="spellEnd"/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مع البساطة النسبية في الحصول على المعلومات . إن تركيب و جمـع أفـلام و فلاتـر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ضوئية مختلفة يعطي إمكانية الحصول في وقت واحد على عدة صور  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 xml:space="preserve">     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lastRenderedPageBreak/>
        <w:t>(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أبيض - أسود 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)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لنفس الهدف</w:t>
      </w:r>
      <w:r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و الذي يعتبر من الناحية </w:t>
      </w:r>
      <w:proofErr w:type="spellStart"/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الجيومترية</w:t>
      </w:r>
      <w:proofErr w:type="spellEnd"/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متماثلا أما من الناحية الطيفية  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(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السطوع</w:t>
      </w:r>
      <w:r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)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 مختلفا , و ذلك </w:t>
      </w:r>
      <w:proofErr w:type="spellStart"/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لأنكثافة</w:t>
      </w:r>
      <w:proofErr w:type="spellEnd"/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و شدة الأشعة المنعكسة عن الأهداف الطبيعية تتمايز و تختلف ضمن النطاقات الطيفية المختلفة</w:t>
      </w:r>
      <w:r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أي أنه بهذه الطريقة يمكن الحصول على عدة صور </w:t>
      </w:r>
      <w:r>
        <w:rPr>
          <w:rFonts w:ascii="Simplified Arabic" w:eastAsia="Times New Roman" w:hAnsi="Simplified Arabic" w:cs="Simplified Arabic"/>
          <w:color w:val="000000"/>
          <w:sz w:val="28"/>
          <w:szCs w:val="28"/>
        </w:rPr>
        <w:t>)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أبيض - أسود </w:t>
      </w:r>
      <w:r>
        <w:rPr>
          <w:rFonts w:ascii="Simplified Arabic" w:eastAsia="Times New Roman" w:hAnsi="Simplified Arabic" w:cs="Simplified Arabic"/>
          <w:color w:val="000000"/>
          <w:sz w:val="28"/>
          <w:szCs w:val="28"/>
        </w:rPr>
        <w:t>(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لكل قطاع تـصويري فـي</w:t>
      </w:r>
      <w:r w:rsidR="00E313E0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المجال المرئي و المجال تحت الأحمر من الطيف . وبهذا الشكل فاٍن الاختلافات الطيفية غير الكبيرة</w:t>
      </w:r>
      <w:r w:rsidR="009113A3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في سطوع الأهداف و التي في الحالة اللونية العادية أو الطيفية </w:t>
      </w:r>
      <w:r w:rsidR="009113A3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(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على فيلم واحد متعـدد الطبقـات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(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تظهر تمايزا قليلا من حيث اللون يمكن أن تترجم أو تحول إلى اختلافات لونية مرئية مختلفة ) ألوان</w:t>
      </w:r>
      <w:r w:rsidR="009113A3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مركبة ( مما يبسط عملية التفسير و يزيد كمية المعلومات التي يمكن الحصول عليها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.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="001C45B8" w:rsidRPr="001C45B8">
        <w:rPr>
          <w:rFonts w:ascii="Wingdings" w:eastAsia="Times New Roman" w:hAnsi="Wingdings" w:cs="Times New Roman"/>
          <w:color w:val="000000"/>
          <w:sz w:val="24"/>
          <w:szCs w:val="24"/>
        </w:rPr>
        <w:sym w:font="Wingdings" w:char="F0A7"/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الصور </w:t>
      </w:r>
      <w:proofErr w:type="gramStart"/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الرقمية :</w:t>
      </w:r>
      <w:proofErr w:type="gramEnd"/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للحصول على هذا النوع من الصور أو المعلومات تـستخدم الـنظم الماسـحة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البصرية - الإلكترونية متعددة الأطياف , و التي تجمع بين المراقبة التفصيلية الكافية و الدقة الراديو</w:t>
      </w:r>
      <w:r w:rsidR="009113A3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مترية العالية ¸حيث تقوم هذه الأجهزة بتسجيل الانبعاث الطيفي عن الأهداف الطبيعيـة. و مـن ثـم</w:t>
      </w:r>
      <w:r w:rsidR="009113A3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تحويل الإشعاع الوارد إلى إشارة كهربائية و تسجيلها على شكل رقمي , لذلك يمكن وصف هذه النظم</w:t>
      </w:r>
      <w:r w:rsidR="009113A3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كأجهزة قياس للكثافة الطيفية للسطوع </w:t>
      </w:r>
      <w:proofErr w:type="spellStart"/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الطاقوي</w:t>
      </w:r>
      <w:proofErr w:type="spellEnd"/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</w:t>
      </w:r>
      <w:r w:rsidR="009113A3">
        <w:rPr>
          <w:rFonts w:ascii="Simplified Arabic" w:eastAsia="Times New Roman" w:hAnsi="Simplified Arabic" w:cs="Simplified Arabic"/>
          <w:color w:val="000000"/>
          <w:sz w:val="28"/>
          <w:szCs w:val="28"/>
        </w:rPr>
        <w:t>)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الانبعاث الطيفي </w:t>
      </w:r>
      <w:r w:rsidR="009113A3">
        <w:rPr>
          <w:rFonts w:ascii="Simplified Arabic" w:eastAsia="Times New Roman" w:hAnsi="Simplified Arabic" w:cs="Simplified Arabic"/>
          <w:color w:val="000000"/>
          <w:sz w:val="28"/>
          <w:szCs w:val="28"/>
        </w:rPr>
        <w:t>(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لسطح الأرض ضـمن نطاقـات</w:t>
      </w:r>
      <w:r w:rsidR="009113A3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مختلفة . يمكن القول أن الصورة تتألف من كم هائل من النقاط الأساسية ذات مساحات مختلفة </w:t>
      </w:r>
      <w:r w:rsidR="009113A3">
        <w:rPr>
          <w:rFonts w:ascii="Simplified Arabic" w:eastAsia="Times New Roman" w:hAnsi="Simplified Arabic" w:cs="Simplified Arabic"/>
          <w:color w:val="000000"/>
          <w:sz w:val="28"/>
          <w:szCs w:val="28"/>
        </w:rPr>
        <w:t>)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تبعا</w:t>
      </w:r>
      <w:r w:rsidR="009113A3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لقدرة التمييز و نوعية الماسح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(</w:t>
      </w:r>
      <w:r w:rsidR="009113A3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في الوقت الحالي تعتبر عمليات المسح متعددة الأطياف الرقمية من أكثر طرق الاستشعار لـلأرض</w:t>
      </w:r>
      <w:r w:rsidR="009113A3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proofErr w:type="gramStart"/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انتشارا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.</w:t>
      </w:r>
      <w:proofErr w:type="gramEnd"/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يتم نقل المعلومات التي يتم الحصول عليها من هذه النظم عبر قنوات الاتصال الفضائية إلى نقاط استقبال</w:t>
      </w:r>
      <w:r w:rsidR="009113A3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أرضية لتسجل على أشرطة فيديو مغناطيسية رقمية مما يمكن من إعادة تـشكيلها فـي صـور متعـددة</w:t>
      </w:r>
      <w:r w:rsidR="009113A3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الأطياف تطبق عليها طرق المعالجة البصرية و البصرية </w:t>
      </w:r>
      <w:proofErr w:type="spellStart"/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الأداتية</w:t>
      </w:r>
      <w:proofErr w:type="spellEnd"/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أو تـتم معالجتهـا رقميـا باسـتخدام</w:t>
      </w:r>
      <w:r w:rsidR="009113A3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الحاسوب . هذه النظم و بالمقارنة مع الطرق التصويرية للحصول على المعلومات في النطاقات المرئية</w:t>
      </w:r>
      <w:r w:rsidR="009113A3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و تحت الأحمر عن الوسط و الموارد الطبيعية تسمح بالحصول السريع و الفعال على المعلومـات عـن</w:t>
      </w:r>
      <w:r w:rsidR="009113A3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أهداف على سطح الأرض عمليا بنفس الوقت من لحظة مراقبتها و رصدها ,لهذا مع عدم استثناء إمكانية</w:t>
      </w:r>
      <w:r w:rsidR="009113A3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استخدام هذه المعلومات لحل المسائل و المهام التقليدية للبحث و إعداد الخـرائط فهـي تـسمح بمراقبـة</w:t>
      </w:r>
      <w:r w:rsidR="009113A3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العمليات الديناميكية الطبيعية مثل الفيضانات , الانزلاقات , الانهيارات الثلجيـة , التغيـرات المرتبطـة</w:t>
      </w:r>
      <w:r w:rsidR="009113A3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بالنشاط الزراعي , جريان العمليات </w:t>
      </w:r>
      <w:proofErr w:type="spellStart"/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الاستصلاحية</w:t>
      </w:r>
      <w:proofErr w:type="spellEnd"/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و الزراعية ,حالة الغابات ,و تغيراتهـا نتيجـة قطـع</w:t>
      </w:r>
      <w:r w:rsidR="009113A3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الأشجار و الحرائق الغابية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.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="001C45B8" w:rsidRPr="001C45B8">
        <w:rPr>
          <w:rFonts w:ascii="Wingdings" w:eastAsia="Times New Roman" w:hAnsi="Wingdings" w:cs="Times New Roman"/>
          <w:color w:val="000000"/>
          <w:sz w:val="24"/>
          <w:szCs w:val="24"/>
        </w:rPr>
        <w:sym w:font="Wingdings" w:char="F0A7"/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الصور </w:t>
      </w:r>
      <w:proofErr w:type="spellStart"/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الرادارية</w:t>
      </w:r>
      <w:proofErr w:type="spellEnd"/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: المجال الطيفي للأشعة </w:t>
      </w:r>
      <w:proofErr w:type="spellStart"/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الرادارية</w:t>
      </w:r>
      <w:proofErr w:type="spellEnd"/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</w:t>
      </w:r>
      <w:r w:rsidR="009113A3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(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الميكروويف </w:t>
      </w:r>
      <w:r w:rsidR="009113A3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)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من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 </w:t>
      </w:r>
      <w:r w:rsidR="001C45B8" w:rsidRPr="001C45B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9113A3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proofErr w:type="spellStart"/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مم</w:t>
      </w:r>
      <w:proofErr w:type="spellEnd"/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- </w:t>
      </w:r>
      <w:r w:rsidR="00D840A2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1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م </w:t>
      </w:r>
      <w:r w:rsidR="009113A3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)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و التي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تقسم إلى عدة نطاقات. ميزات هذا المسح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: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="001C45B8" w:rsidRPr="001C45B8">
        <w:rPr>
          <w:rFonts w:ascii="Wingdings" w:eastAsia="Times New Roman" w:hAnsi="Wingdings" w:cs="Times New Roman"/>
          <w:color w:val="000000"/>
          <w:sz w:val="24"/>
          <w:szCs w:val="24"/>
        </w:rPr>
        <w:sym w:font="Wingdings" w:char="F0A7"/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إمكانية التصوير في الليل و النهار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="001C45B8" w:rsidRPr="001C45B8">
        <w:rPr>
          <w:rFonts w:ascii="Wingdings" w:eastAsia="Times New Roman" w:hAnsi="Wingdings" w:cs="Times New Roman"/>
          <w:color w:val="000000"/>
          <w:sz w:val="24"/>
          <w:szCs w:val="24"/>
        </w:rPr>
        <w:lastRenderedPageBreak/>
        <w:sym w:font="Wingdings" w:char="F0A7"/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إمكانية التصوير في الظروف الجوية الصافية و الغائمة حيث يمكن للأشعة </w:t>
      </w:r>
      <w:proofErr w:type="spellStart"/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الردارية</w:t>
      </w:r>
      <w:proofErr w:type="spellEnd"/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اختراق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الرذاذ و المطر و الثلج و الغيوم و الدخان</w:t>
      </w:r>
      <w:r w:rsidR="001C45B8" w:rsidRPr="001C45B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1C45B8" w:rsidRPr="001C45B8">
        <w:rPr>
          <w:rFonts w:ascii="Wingdings" w:eastAsia="Times New Roman" w:hAnsi="Wingdings" w:cs="Times New Roman"/>
          <w:color w:val="000000"/>
          <w:sz w:val="24"/>
          <w:szCs w:val="24"/>
        </w:rPr>
        <w:sym w:font="Wingdings" w:char="F0A7"/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إمكانية اختراق طبقات الأرض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ميزات طرق الاستشعار عن بعد المستخدمة في إعداد خرائط استعمالات الأراضي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: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="001C45B8" w:rsidRPr="001C45B8">
        <w:rPr>
          <w:rFonts w:ascii="Wingdings" w:eastAsia="Times New Roman" w:hAnsi="Wingdings" w:cs="Times New Roman"/>
          <w:color w:val="000000"/>
          <w:sz w:val="24"/>
          <w:szCs w:val="24"/>
        </w:rPr>
        <w:sym w:font="Wingdings" w:char="F0A7"/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الشمولية : تغطي الصورة الواحدة مساحات واسعة وضمن نفس الظروف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.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="001C45B8" w:rsidRPr="001C45B8">
        <w:rPr>
          <w:rFonts w:ascii="Wingdings" w:eastAsia="Times New Roman" w:hAnsi="Wingdings" w:cs="Times New Roman"/>
          <w:color w:val="000000"/>
          <w:sz w:val="24"/>
          <w:szCs w:val="24"/>
        </w:rPr>
        <w:sym w:font="Wingdings" w:char="F0A7"/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الدقة : تظهر الصور الواقع الحقيقي لمنطقة الدراسة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="001C45B8" w:rsidRPr="001C45B8">
        <w:rPr>
          <w:rFonts w:ascii="Wingdings" w:eastAsia="Times New Roman" w:hAnsi="Wingdings" w:cs="Times New Roman"/>
          <w:color w:val="000000"/>
          <w:sz w:val="24"/>
          <w:szCs w:val="24"/>
        </w:rPr>
        <w:sym w:font="Wingdings" w:char="F0A7"/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التكرارية : إمكانية تكرار التصوير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="001C45B8" w:rsidRPr="001C45B8">
        <w:rPr>
          <w:rFonts w:ascii="Wingdings" w:eastAsia="Times New Roman" w:hAnsi="Wingdings" w:cs="Times New Roman"/>
          <w:color w:val="000000"/>
          <w:sz w:val="24"/>
          <w:szCs w:val="24"/>
        </w:rPr>
        <w:sym w:font="Wingdings" w:char="F0A7"/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العامل الاقتصادي : اختصار الوقت و تكلفة إعداد الخرائط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="001C45B8" w:rsidRPr="001C45B8">
        <w:rPr>
          <w:rFonts w:ascii="Simplified Arabic" w:eastAsia="Times New Roman" w:hAnsi="Simplified Arabic" w:cs="Simplified Arabic"/>
          <w:b/>
          <w:bCs/>
          <w:color w:val="000000"/>
          <w:sz w:val="32"/>
          <w:szCs w:val="32"/>
          <w:rtl/>
        </w:rPr>
        <w:t>المستشعرات والمنصات</w:t>
      </w:r>
      <w:r w:rsidR="001C45B8" w:rsidRPr="001C45B8">
        <w:rPr>
          <w:rFonts w:ascii="Simplified Arabic" w:eastAsia="Times New Roman" w:hAnsi="Simplified Arabic" w:cs="Simplified Arabic"/>
          <w:b/>
          <w:bCs/>
          <w:color w:val="000000"/>
          <w:sz w:val="32"/>
          <w:szCs w:val="32"/>
        </w:rPr>
        <w:br/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في الفصل الأول تطرقنا إلى مصدر الطاقة وتفاعل الأشعة مع الغلاف الجوي وتفاعلها مع الأهداف</w:t>
      </w:r>
      <w:r w:rsidR="00D840A2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والأجسام الأرضية </w:t>
      </w:r>
      <w:r w:rsidR="00D840A2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(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المراحل الثلاث الأولى من العملية الاستشعارية</w:t>
      </w:r>
      <w:r w:rsidR="00D840A2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>)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أما في هذا الفصل فسنتناول عملية</w:t>
      </w:r>
      <w:r w:rsidR="00D840A2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تسجيل المعلومات المنعكسة عن الأهداف الأرضية ) تسجيل الطاقة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.(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="001C45B8" w:rsidRPr="001C45B8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>المستشعرات الأرضية والجوية والفضائية</w:t>
      </w:r>
      <w:r w:rsidR="001C45B8" w:rsidRPr="001C45B8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</w:rPr>
        <w:t>:</w:t>
      </w:r>
      <w:r w:rsidR="001C45B8" w:rsidRPr="001C45B8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</w:rPr>
        <w:br/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حتى تتمكن المستشعرات من تسجيل الطاقة المنعكسة عن الأهداف الأرضية فإنها تحتاج إلى منصات</w:t>
      </w:r>
      <w:r w:rsidR="00D840A2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مستقرة تحملها وتتحرك بها فوق الأهداف المراد تسجيل الطاقة المنعكسة عنها. يمكن تركيب المستشعرات</w:t>
      </w:r>
      <w:r w:rsidR="00D840A2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إما فوق الأرض مباشرة مستشعرات أرضية أو على الطائرات أو البالونات أو على أية وسيلة أخرى</w:t>
      </w:r>
      <w:r w:rsidR="00D840A2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تحلق ضمن الغلاف الجوي وتسمى </w:t>
      </w:r>
      <w:r w:rsidR="00D840A2">
        <w:rPr>
          <w:rFonts w:ascii="Simplified Arabic" w:eastAsia="Times New Roman" w:hAnsi="Simplified Arabic" w:cs="Simplified Arabic"/>
          <w:color w:val="000000"/>
          <w:sz w:val="28"/>
          <w:szCs w:val="28"/>
        </w:rPr>
        <w:t>)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مستشعرات جوية</w:t>
      </w:r>
      <w:r w:rsidR="00D840A2">
        <w:rPr>
          <w:rFonts w:ascii="Simplified Arabic" w:eastAsia="Times New Roman" w:hAnsi="Simplified Arabic" w:cs="Simplified Arabic"/>
          <w:color w:val="000000"/>
          <w:sz w:val="28"/>
          <w:szCs w:val="28"/>
        </w:rPr>
        <w:t>(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، أو على متن المركبات الفضائية أو ما يطلق</w:t>
      </w:r>
      <w:r w:rsidR="00D840A2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عليها التوابع الصنعية وتسمى </w:t>
      </w:r>
      <w:r w:rsidR="00D840A2">
        <w:rPr>
          <w:rFonts w:ascii="Simplified Arabic" w:eastAsia="Times New Roman" w:hAnsi="Simplified Arabic" w:cs="Simplified Arabic"/>
          <w:color w:val="000000"/>
          <w:sz w:val="28"/>
          <w:szCs w:val="28"/>
        </w:rPr>
        <w:t>)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مستشعرات فضائية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:(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المستشعرات الأرضية:</w:t>
      </w:r>
      <w:r w:rsidR="00D840A2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تستخدم لتسجيل المعلومات المفصلة عن الأهداف، لمقارنتها مع تلك الملتقطة من</w:t>
      </w:r>
      <w:r w:rsidR="00D840A2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الطائرات و التوابع الصنعية. تفيد في فهم أفضل لأهداف وتوصيف أشمل مما يؤدي بالتالي إلى فهم عملية</w:t>
      </w:r>
      <w:r w:rsidR="00D840A2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التصوير </w:t>
      </w:r>
      <w:r w:rsidR="001C45B8" w:rsidRPr="001C45B8">
        <w:rPr>
          <w:rFonts w:ascii="Times New Roman" w:eastAsia="Times New Roman" w:hAnsi="Times New Roman" w:cs="Times New Roman"/>
          <w:color w:val="000000"/>
          <w:sz w:val="24"/>
          <w:szCs w:val="24"/>
        </w:rPr>
        <w:t>Imagery</w:t>
      </w:r>
      <w:r w:rsidR="00D840A2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ويمكن أن تحمل المستشعرات الأرضية على مناصب ثلاثية الأرجل أو على رافعات</w:t>
      </w:r>
      <w:r w:rsidR="00D840A2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صغيرة أو رافعات برجية أو على أسطح الأبنية والأبراج العالية أو على أعمدة</w:t>
      </w:r>
      <w:r w:rsidR="001C45B8"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.........</w:t>
      </w:r>
    </w:p>
    <w:p w:rsidR="00D840A2" w:rsidRDefault="00D840A2" w:rsidP="00D840A2">
      <w:pPr>
        <w:spacing w:after="0" w:line="240" w:lineRule="auto"/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</w:pPr>
    </w:p>
    <w:p w:rsidR="00D840A2" w:rsidRDefault="00D840A2" w:rsidP="00D840A2">
      <w:pPr>
        <w:spacing w:after="0" w:line="240" w:lineRule="auto"/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</w:pPr>
      <w:r>
        <w:rPr>
          <w:rFonts w:ascii="Simplified Arabic" w:eastAsia="Times New Roman" w:hAnsi="Simplified Arabic" w:cs="Simplified Arabic" w:hint="cs"/>
          <w:noProof/>
          <w:color w:val="000000"/>
          <w:sz w:val="28"/>
          <w:szCs w:val="28"/>
        </w:rPr>
        <w:drawing>
          <wp:inline distT="0" distB="0" distL="0" distR="0">
            <wp:extent cx="5267325" cy="1724025"/>
            <wp:effectExtent l="0" t="0" r="9525" b="952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5B8" w:rsidRPr="001C45B8" w:rsidRDefault="001C45B8" w:rsidP="00D840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lastRenderedPageBreak/>
        <w:t>المستشعرات الجوية:</w:t>
      </w:r>
      <w:r w:rsidR="00D840A2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تستعمل للحصول على صورة مفصلة جداً للأهداف الأرضية ويكمن أن تحمل</w:t>
      </w:r>
      <w:r w:rsidR="00D840A2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المستشعرات على بالونات أو حوامات أو طائرات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......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،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المستشعرات الفضائية:</w:t>
      </w:r>
      <w:r w:rsidR="00D840A2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تستعمل للحصول على صور لجزء كبير من الأرض وتكون محملة أحيانا على</w:t>
      </w:r>
      <w:r w:rsidR="00D840A2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المحطات </w:t>
      </w:r>
      <w:proofErr w:type="gramStart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الفضائية  محطة</w:t>
      </w:r>
      <w:proofErr w:type="gramEnd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مير، أو المحطة العالمية الجديدة. ولكنها غالبا ما تحمل على التوابع الصنعية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</w:t>
      </w:r>
      <w:r w:rsidRPr="001C45B8">
        <w:rPr>
          <w:rFonts w:ascii="Times New Roman" w:eastAsia="Times New Roman" w:hAnsi="Times New Roman" w:cs="Times New Roman"/>
          <w:sz w:val="24"/>
          <w:szCs w:val="24"/>
        </w:rPr>
        <w:br/>
      </w:r>
      <w:bookmarkStart w:id="0" w:name="_GoBack"/>
      <w:bookmarkEnd w:id="0"/>
      <w:r w:rsidRPr="001C45B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C45B8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>ميزات التوابع الصنعية ) المدار والنطاق</w:t>
      </w:r>
      <w:r w:rsidRPr="001C45B8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</w:rPr>
        <w:t>:(</w:t>
      </w:r>
      <w:r w:rsidRPr="001C45B8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إن التجهيزات الاستشعارية )المستشعرات( يمكن أن تحمل على متن التوابع الصنعية وتقوم بالحركة في</w:t>
      </w:r>
      <w:r w:rsidR="005F1215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الفضاء وفق مسار معين وهو ما ندعوه بالمدار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) .(</w:t>
      </w:r>
      <w:r w:rsidRPr="001C45B8">
        <w:rPr>
          <w:rFonts w:ascii="Times New Roman" w:eastAsia="Times New Roman" w:hAnsi="Times New Roman" w:cs="Times New Roman"/>
          <w:color w:val="000000"/>
          <w:sz w:val="24"/>
          <w:szCs w:val="24"/>
        </w:rPr>
        <w:t>Orbit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يوافق المدار مواصفات المستشعر المحمول على</w:t>
      </w:r>
      <w:r w:rsidR="005F1215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متنه، تختلف المدارات باختلاف ارتفاعها عن سطح الأرض وحركتها بالنسبة لدوران الأرض، ويمكن</w:t>
      </w:r>
      <w:r w:rsidR="005F1215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تقسيم المدارات إلى أنواع</w:t>
      </w:r>
      <w:proofErr w:type="gramStart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:</w:t>
      </w:r>
      <w:proofErr w:type="gramEnd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المدارات الثابتة بالنسبة للأرض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) :(</w:t>
      </w:r>
      <w:r w:rsidRPr="001C45B8">
        <w:rPr>
          <w:rFonts w:ascii="Times New Roman" w:eastAsia="Times New Roman" w:hAnsi="Times New Roman" w:cs="Times New Roman"/>
          <w:color w:val="000000"/>
          <w:sz w:val="24"/>
          <w:szCs w:val="24"/>
        </w:rPr>
        <w:t>Geostationary Orbits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تكون التوابع الصنعية على ارتفاع </w:t>
      </w:r>
      <w:r w:rsidRPr="001C45B8">
        <w:rPr>
          <w:rFonts w:ascii="Times New Roman" w:eastAsia="Times New Roman" w:hAnsi="Times New Roman" w:cs="Times New Roman"/>
          <w:color w:val="000000"/>
          <w:sz w:val="28"/>
          <w:szCs w:val="28"/>
        </w:rPr>
        <w:t>36000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كم</w:t>
      </w:r>
      <w:r w:rsidR="005F1215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تقريبا وتدور بشكل متوافق مع دوران الأرض بحيث تبدو دائما فوق منطقة ما على الكرة الأرضية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تستخدم هذه التوابع </w:t>
      </w:r>
      <w:proofErr w:type="gramStart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لرصد</w:t>
      </w:r>
      <w:proofErr w:type="gramEnd"/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 ومراقبة وجمع المعلومات عن منطقة ما بشكل مستمر، الشكل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).(</w:t>
      </w:r>
      <w:r w:rsidRPr="001C45B8">
        <w:rPr>
          <w:rFonts w:ascii="Times New Roman" w:eastAsia="Times New Roman" w:hAnsi="Times New Roman" w:cs="Times New Roman"/>
          <w:color w:val="000000"/>
          <w:sz w:val="28"/>
          <w:szCs w:val="28"/>
        </w:rPr>
        <w:t>25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0"/>
      </w:tblGrid>
      <w:tr w:rsidR="001C45B8" w:rsidRPr="001C45B8" w:rsidTr="001C45B8"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5B8" w:rsidRPr="001C45B8" w:rsidRDefault="001C45B8" w:rsidP="001C45B8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5B8">
              <w:rPr>
                <w:rFonts w:ascii="Simplified Arabic" w:eastAsia="Times New Roman" w:hAnsi="Simplified Arabic" w:cs="Simplified Arabic"/>
                <w:color w:val="000000"/>
                <w:sz w:val="28"/>
                <w:szCs w:val="28"/>
                <w:rtl/>
              </w:rPr>
              <w:t xml:space="preserve">الشكل </w:t>
            </w:r>
            <w:r w:rsidRPr="001C45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  <w:r w:rsidRPr="001C45B8">
              <w:rPr>
                <w:rFonts w:ascii="Simplified Arabic" w:eastAsia="Times New Roman" w:hAnsi="Simplified Arabic" w:cs="Simplified Arabic"/>
                <w:color w:val="000000"/>
                <w:sz w:val="28"/>
                <w:szCs w:val="28"/>
                <w:rtl/>
              </w:rPr>
              <w:t>مدارات التوابع الصنعية</w:t>
            </w:r>
          </w:p>
        </w:tc>
      </w:tr>
    </w:tbl>
    <w:p w:rsidR="001C45B8" w:rsidRPr="001C45B8" w:rsidRDefault="001C45B8" w:rsidP="001C45B8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</w:t>
      </w:r>
      <w:r w:rsidRPr="001C45B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المدارات القطبية أو قرب القطبية: وهي التوابع الصنعية التي تتحرك على مسارات من الشمال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إلى الجنوب وهي تغطي كامل الكرة الأرضية خلال فترة زمنية معينة وتكون متوافقة مع حركة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الشمس أي أن التابع الصنعي يمر فوق أي نقطة من نقاط الأرض ليس فقط خلال النهار بل خلال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توقيت شمسي محلي واحد لتوحيد إضاءة سطح الأرض في الفصل الواحد، وبالتالي فإن التوابع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الصنعية تتحرك من الجنوب إلى الشمال فوق أحد جوانب الكرة الأرضية وتسمى الحركة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الصاعدة </w:t>
      </w:r>
      <w:r w:rsidRPr="001C45B8">
        <w:rPr>
          <w:rFonts w:ascii="Times New Roman" w:eastAsia="Times New Roman" w:hAnsi="Times New Roman" w:cs="Times New Roman"/>
          <w:color w:val="000000"/>
          <w:sz w:val="28"/>
          <w:szCs w:val="28"/>
        </w:rPr>
        <w:t>ascending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وتعود باتجاه الجنوب فوق الوجه الآخر للكرة الأرضية وتسمى الحركة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الهابطة </w:t>
      </w:r>
      <w:r w:rsidRPr="001C45B8">
        <w:rPr>
          <w:rFonts w:ascii="Times New Roman" w:eastAsia="Times New Roman" w:hAnsi="Times New Roman" w:cs="Times New Roman"/>
          <w:color w:val="000000"/>
          <w:sz w:val="28"/>
          <w:szCs w:val="28"/>
        </w:rPr>
        <w:t>descending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تمر التوابع الصنعية أثناء الحركة الصاعدة فوق الجانب المعتم من الكرة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الأرضية )خاصة في التوابع الصنعية المتوافقة مع الشمس( بينما تمر أثناء الحركة الهابطة فوق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الجانب المشمس لذلك تلتقط الصور باستخدام المستشعرات السالبة أثناء الحركة الهابطة، بينما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تعمل المستشعرات الفعالة أو المستشعرات التي تسجل الإشعاع الأرضي أثناء الحركة الصاعدة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النطاق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: </w:t>
      </w:r>
      <w:r w:rsidRPr="001C45B8">
        <w:rPr>
          <w:rFonts w:ascii="Times New Roman" w:eastAsia="Times New Roman" w:hAnsi="Times New Roman" w:cs="Times New Roman"/>
          <w:color w:val="000000"/>
          <w:sz w:val="24"/>
          <w:szCs w:val="24"/>
        </w:rPr>
        <w:t>swath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بينما تمر التوابع الصنعية فوق الكرة الأرضية فإن المستشعرات ترى )تمسح( جزءا من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الكرة الأرضية وتصويره، هذا الجزء المصور يسمى نطاقاً، الشكل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 xml:space="preserve"> ).(</w:t>
      </w:r>
      <w:r w:rsidRPr="001C45B8">
        <w:rPr>
          <w:rFonts w:ascii="Times New Roman" w:eastAsia="Times New Roman" w:hAnsi="Times New Roman" w:cs="Times New Roman"/>
          <w:color w:val="000000"/>
          <w:sz w:val="28"/>
          <w:szCs w:val="28"/>
        </w:rPr>
        <w:t>26</w:t>
      </w:r>
      <w:r w:rsidRPr="001C45B8">
        <w:rPr>
          <w:rFonts w:ascii="Times New Roman" w:eastAsia="Times New Roman" w:hAnsi="Times New Roman" w:cs="Times New Roman"/>
          <w:sz w:val="24"/>
          <w:szCs w:val="24"/>
        </w:rPr>
        <w:br/>
      </w:r>
      <w:r w:rsidRPr="001C45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SNARS</w:t>
      </w:r>
      <w:r w:rsidRPr="001C45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br/>
      </w:r>
      <w:r w:rsidRPr="001C45B8"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 w:rsidRPr="001C45B8"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مشروع مسح الموارد الزراعية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0"/>
      </w:tblGrid>
      <w:tr w:rsidR="001C45B8" w:rsidRPr="001C45B8" w:rsidTr="001C45B8"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45B8" w:rsidRPr="001C45B8" w:rsidRDefault="001C45B8" w:rsidP="001C45B8">
            <w:pPr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5B8">
              <w:rPr>
                <w:rFonts w:ascii="Simplified Arabic" w:eastAsia="Times New Roman" w:hAnsi="Simplified Arabic" w:cs="Simplified Arabic"/>
                <w:color w:val="000000"/>
                <w:sz w:val="28"/>
                <w:szCs w:val="28"/>
                <w:rtl/>
              </w:rPr>
              <w:t xml:space="preserve">الشكل </w:t>
            </w:r>
            <w:r w:rsidRPr="001C45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  <w:r w:rsidRPr="001C45B8">
              <w:rPr>
                <w:rFonts w:ascii="Simplified Arabic" w:eastAsia="Times New Roman" w:hAnsi="Simplified Arabic" w:cs="Simplified Arabic"/>
                <w:color w:val="000000"/>
                <w:sz w:val="28"/>
                <w:szCs w:val="28"/>
                <w:rtl/>
              </w:rPr>
              <w:t>النطاقات</w:t>
            </w:r>
          </w:p>
        </w:tc>
      </w:tr>
    </w:tbl>
    <w:p w:rsidR="00245C60" w:rsidRDefault="001C45B8" w:rsidP="001C45B8">
      <w:pPr>
        <w:jc w:val="both"/>
        <w:rPr>
          <w:lang w:bidi="ar-IQ"/>
        </w:rPr>
      </w:pP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بينما تمر التوابع الصنعية أثناء حركتها الهابطة فإن الكرة الأرضية تدور في نفس الوقت وبالتالي فإن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المستشعرات الفضائية في كل حركة هابطة تصور نطاقا جديدا على سطح الكرة الأرضية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t>.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إذا أخذنا أي نطاق من النطاقات الأرضية المصور بواسطة تابع صنعي ما فإن التابع سيعود لمسح نفس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 xml:space="preserve">النطاق بعد فترة زمنية ما </w:t>
      </w:r>
      <w:r w:rsidRPr="001C45B8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</w:rPr>
        <w:t xml:space="preserve">. </w:t>
      </w:r>
      <w:r w:rsidRPr="001C45B8">
        <w:rPr>
          <w:rFonts w:ascii="Simplified Arabic" w:eastAsia="Times New Roman" w:hAnsi="Simplified Arabic" w:cs="Simplified Arabic"/>
          <w:b/>
          <w:bCs/>
          <w:color w:val="000000"/>
          <w:sz w:val="28"/>
          <w:szCs w:val="28"/>
          <w:rtl/>
        </w:rPr>
        <w:t xml:space="preserve">والزمن 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اللازم لعودة التابع الصنعي مرة ثانية إلى نفس النقطة يدعى زمن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العودة ولكن استخدام مستشعرات قابلة للتدوير يجعل زمن العودة إلى نفس النقطة أقل، تصور مناطق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خطوط العرض العالية اكثر من خطوط العرض القريبة من خط الاستواء وذلك لتكرر مرور التوابع</w:t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</w:rPr>
        <w:br/>
      </w:r>
      <w:r w:rsidRPr="001C45B8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الصنعية فوق القطبين وبالتالي ينتج عنه ما يسمى تداخل النطاقات المتجاورة،</w:t>
      </w:r>
    </w:p>
    <w:sectPr w:rsidR="00245C60" w:rsidSect="0024718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BB2"/>
    <w:rsid w:val="00001D87"/>
    <w:rsid w:val="00102D55"/>
    <w:rsid w:val="001B2760"/>
    <w:rsid w:val="001C45B8"/>
    <w:rsid w:val="00245C60"/>
    <w:rsid w:val="00247182"/>
    <w:rsid w:val="004D5928"/>
    <w:rsid w:val="0055018F"/>
    <w:rsid w:val="005F1215"/>
    <w:rsid w:val="006F7BB2"/>
    <w:rsid w:val="009113A3"/>
    <w:rsid w:val="00D840A2"/>
    <w:rsid w:val="00E313E0"/>
    <w:rsid w:val="00EF0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qFormat/>
    <w:rsid w:val="00102D55"/>
    <w:pPr>
      <w:keepNext/>
      <w:spacing w:after="0" w:line="240" w:lineRule="auto"/>
      <w:jc w:val="lowKashida"/>
      <w:outlineLvl w:val="0"/>
    </w:pPr>
    <w:rPr>
      <w:rFonts w:ascii="Times New Roman" w:eastAsia="Times New Roman" w:hAnsi="Times New Roman" w:cs="Simplified Arabic"/>
      <w:b/>
      <w:bCs/>
      <w:sz w:val="40"/>
      <w:szCs w:val="40"/>
      <w:lang w:bidi="ar-IQ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1C45B8"/>
    <w:rPr>
      <w:rFonts w:ascii="Simplified Arabic" w:hAnsi="Simplified Arabic" w:cs="Simplified Arabic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1C45B8"/>
    <w:rPr>
      <w:rFonts w:ascii="Simplified Arabic" w:hAnsi="Simplified Arabic" w:cs="Simplified Arabic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1C45B8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41">
    <w:name w:val="fontstyle41"/>
    <w:basedOn w:val="a0"/>
    <w:rsid w:val="001C45B8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51">
    <w:name w:val="fontstyle51"/>
    <w:basedOn w:val="a0"/>
    <w:rsid w:val="001C45B8"/>
    <w:rPr>
      <w:rFonts w:ascii="Wingdings" w:hAnsi="Wingdings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61">
    <w:name w:val="fontstyle61"/>
    <w:basedOn w:val="a0"/>
    <w:rsid w:val="001C45B8"/>
    <w:rPr>
      <w:rFonts w:ascii="Arial" w:hAnsi="Arial" w:cs="Arial" w:hint="default"/>
      <w:b/>
      <w:bCs/>
      <w:i/>
      <w:iCs/>
      <w:color w:val="000000"/>
      <w:sz w:val="28"/>
      <w:szCs w:val="28"/>
    </w:rPr>
  </w:style>
  <w:style w:type="character" w:customStyle="1" w:styleId="fontstyle71">
    <w:name w:val="fontstyle71"/>
    <w:basedOn w:val="a0"/>
    <w:rsid w:val="001C45B8"/>
    <w:rPr>
      <w:rFonts w:ascii="Algerian" w:hAnsi="Algerian" w:hint="default"/>
      <w:b w:val="0"/>
      <w:bCs w:val="0"/>
      <w:i w:val="0"/>
      <w:iCs w:val="0"/>
      <w:color w:val="000000"/>
      <w:sz w:val="30"/>
      <w:szCs w:val="30"/>
    </w:rPr>
  </w:style>
  <w:style w:type="character" w:customStyle="1" w:styleId="fontstyle81">
    <w:name w:val="fontstyle81"/>
    <w:basedOn w:val="a0"/>
    <w:rsid w:val="001C45B8"/>
    <w:rPr>
      <w:rFonts w:cs="Akhbar MT" w:hint="cs"/>
      <w:b w:val="0"/>
      <w:bCs w:val="0"/>
      <w:i w:val="0"/>
      <w:iCs w:val="0"/>
      <w:color w:val="000000"/>
      <w:sz w:val="32"/>
      <w:szCs w:val="32"/>
    </w:rPr>
  </w:style>
  <w:style w:type="character" w:customStyle="1" w:styleId="fontstyle91">
    <w:name w:val="fontstyle91"/>
    <w:basedOn w:val="a0"/>
    <w:rsid w:val="001C45B8"/>
    <w:rPr>
      <w:rFonts w:cs="Akhbar MT" w:hint="cs"/>
      <w:b/>
      <w:bCs/>
      <w:i w:val="0"/>
      <w:iCs w:val="0"/>
      <w:color w:val="000000"/>
      <w:sz w:val="36"/>
      <w:szCs w:val="36"/>
    </w:rPr>
  </w:style>
  <w:style w:type="paragraph" w:styleId="a3">
    <w:name w:val="Balloon Text"/>
    <w:basedOn w:val="a"/>
    <w:link w:val="Char"/>
    <w:uiPriority w:val="99"/>
    <w:semiHidden/>
    <w:unhideWhenUsed/>
    <w:rsid w:val="001C4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C45B8"/>
    <w:rPr>
      <w:rFonts w:ascii="Tahoma" w:hAnsi="Tahoma" w:cs="Tahoma"/>
      <w:sz w:val="16"/>
      <w:szCs w:val="16"/>
    </w:rPr>
  </w:style>
  <w:style w:type="character" w:customStyle="1" w:styleId="1Char">
    <w:name w:val="عنوان 1 Char"/>
    <w:basedOn w:val="a0"/>
    <w:link w:val="1"/>
    <w:rsid w:val="00102D55"/>
    <w:rPr>
      <w:rFonts w:ascii="Times New Roman" w:eastAsia="Times New Roman" w:hAnsi="Times New Roman" w:cs="Simplified Arabic"/>
      <w:b/>
      <w:bCs/>
      <w:sz w:val="40"/>
      <w:szCs w:val="40"/>
      <w:lang w:bidi="ar-IQ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qFormat/>
    <w:rsid w:val="00102D55"/>
    <w:pPr>
      <w:keepNext/>
      <w:spacing w:after="0" w:line="240" w:lineRule="auto"/>
      <w:jc w:val="lowKashida"/>
      <w:outlineLvl w:val="0"/>
    </w:pPr>
    <w:rPr>
      <w:rFonts w:ascii="Times New Roman" w:eastAsia="Times New Roman" w:hAnsi="Times New Roman" w:cs="Simplified Arabic"/>
      <w:b/>
      <w:bCs/>
      <w:sz w:val="40"/>
      <w:szCs w:val="40"/>
      <w:lang w:bidi="ar-IQ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1C45B8"/>
    <w:rPr>
      <w:rFonts w:ascii="Simplified Arabic" w:hAnsi="Simplified Arabic" w:cs="Simplified Arabic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1C45B8"/>
    <w:rPr>
      <w:rFonts w:ascii="Simplified Arabic" w:hAnsi="Simplified Arabic" w:cs="Simplified Arabic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1C45B8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41">
    <w:name w:val="fontstyle41"/>
    <w:basedOn w:val="a0"/>
    <w:rsid w:val="001C45B8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51">
    <w:name w:val="fontstyle51"/>
    <w:basedOn w:val="a0"/>
    <w:rsid w:val="001C45B8"/>
    <w:rPr>
      <w:rFonts w:ascii="Wingdings" w:hAnsi="Wingdings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61">
    <w:name w:val="fontstyle61"/>
    <w:basedOn w:val="a0"/>
    <w:rsid w:val="001C45B8"/>
    <w:rPr>
      <w:rFonts w:ascii="Arial" w:hAnsi="Arial" w:cs="Arial" w:hint="default"/>
      <w:b/>
      <w:bCs/>
      <w:i/>
      <w:iCs/>
      <w:color w:val="000000"/>
      <w:sz w:val="28"/>
      <w:szCs w:val="28"/>
    </w:rPr>
  </w:style>
  <w:style w:type="character" w:customStyle="1" w:styleId="fontstyle71">
    <w:name w:val="fontstyle71"/>
    <w:basedOn w:val="a0"/>
    <w:rsid w:val="001C45B8"/>
    <w:rPr>
      <w:rFonts w:ascii="Algerian" w:hAnsi="Algerian" w:hint="default"/>
      <w:b w:val="0"/>
      <w:bCs w:val="0"/>
      <w:i w:val="0"/>
      <w:iCs w:val="0"/>
      <w:color w:val="000000"/>
      <w:sz w:val="30"/>
      <w:szCs w:val="30"/>
    </w:rPr>
  </w:style>
  <w:style w:type="character" w:customStyle="1" w:styleId="fontstyle81">
    <w:name w:val="fontstyle81"/>
    <w:basedOn w:val="a0"/>
    <w:rsid w:val="001C45B8"/>
    <w:rPr>
      <w:rFonts w:cs="Akhbar MT" w:hint="cs"/>
      <w:b w:val="0"/>
      <w:bCs w:val="0"/>
      <w:i w:val="0"/>
      <w:iCs w:val="0"/>
      <w:color w:val="000000"/>
      <w:sz w:val="32"/>
      <w:szCs w:val="32"/>
    </w:rPr>
  </w:style>
  <w:style w:type="character" w:customStyle="1" w:styleId="fontstyle91">
    <w:name w:val="fontstyle91"/>
    <w:basedOn w:val="a0"/>
    <w:rsid w:val="001C45B8"/>
    <w:rPr>
      <w:rFonts w:cs="Akhbar MT" w:hint="cs"/>
      <w:b/>
      <w:bCs/>
      <w:i w:val="0"/>
      <w:iCs w:val="0"/>
      <w:color w:val="000000"/>
      <w:sz w:val="36"/>
      <w:szCs w:val="36"/>
    </w:rPr>
  </w:style>
  <w:style w:type="paragraph" w:styleId="a3">
    <w:name w:val="Balloon Text"/>
    <w:basedOn w:val="a"/>
    <w:link w:val="Char"/>
    <w:uiPriority w:val="99"/>
    <w:semiHidden/>
    <w:unhideWhenUsed/>
    <w:rsid w:val="001C4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C45B8"/>
    <w:rPr>
      <w:rFonts w:ascii="Tahoma" w:hAnsi="Tahoma" w:cs="Tahoma"/>
      <w:sz w:val="16"/>
      <w:szCs w:val="16"/>
    </w:rPr>
  </w:style>
  <w:style w:type="character" w:customStyle="1" w:styleId="1Char">
    <w:name w:val="عنوان 1 Char"/>
    <w:basedOn w:val="a0"/>
    <w:link w:val="1"/>
    <w:rsid w:val="00102D55"/>
    <w:rPr>
      <w:rFonts w:ascii="Times New Roman" w:eastAsia="Times New Roman" w:hAnsi="Times New Roman" w:cs="Simplified Arabic"/>
      <w:b/>
      <w:bCs/>
      <w:sz w:val="40"/>
      <w:szCs w:val="40"/>
      <w:lang w:bidi="ar-IQ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66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2363</Words>
  <Characters>13471</Characters>
  <Application>Microsoft Office Word</Application>
  <DocSecurity>0</DocSecurity>
  <Lines>112</Lines>
  <Paragraphs>31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15803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</dc:creator>
  <cp:keywords/>
  <dc:description/>
  <cp:lastModifiedBy>DR.Ahmed Saker</cp:lastModifiedBy>
  <cp:revision>7</cp:revision>
  <dcterms:created xsi:type="dcterms:W3CDTF">2020-02-27T20:05:00Z</dcterms:created>
  <dcterms:modified xsi:type="dcterms:W3CDTF">2020-02-28T07:05:00Z</dcterms:modified>
</cp:coreProperties>
</file>