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F5" w:rsidRPr="00343113" w:rsidRDefault="00C677F5" w:rsidP="00C677F5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4311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كلية العلوم الإسلامية/ قسم الحديث وعلومه</w:t>
      </w:r>
    </w:p>
    <w:p w:rsidR="00C677F5" w:rsidRPr="00343113" w:rsidRDefault="00C677F5" w:rsidP="00C677F5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4311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اسم المحاضر: أ. م. د ثامر عبدالله داود</w:t>
      </w:r>
    </w:p>
    <w:p w:rsidR="00C677F5" w:rsidRPr="00343113" w:rsidRDefault="00C677F5" w:rsidP="00C677F5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4311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المرحلة: الثانية</w:t>
      </w:r>
    </w:p>
    <w:p w:rsidR="00C677F5" w:rsidRPr="00FD5465" w:rsidRDefault="00C677F5" w:rsidP="00C677F5">
      <w:pPr>
        <w:pStyle w:val="HTML"/>
        <w:spacing w:line="540" w:lineRule="atLeast"/>
        <w:jc w:val="right"/>
        <w:rPr>
          <w:rFonts w:ascii="inherit" w:hAnsi="inherit"/>
          <w:color w:val="222222"/>
          <w:sz w:val="42"/>
          <w:szCs w:val="42"/>
        </w:rPr>
      </w:pPr>
      <w:r w:rsidRPr="00FD5465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Origins of graduation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  <w:r w:rsidRPr="00FD5465"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اسم المادة بالإنكليزي</w:t>
      </w:r>
    </w:p>
    <w:p w:rsidR="00C677F5" w:rsidRPr="00FD5465" w:rsidRDefault="00C677F5" w:rsidP="00C677F5">
      <w:pPr>
        <w:shd w:val="clear" w:color="auto" w:fill="F8F9FA"/>
        <w:bidi w:val="0"/>
        <w:spacing w:after="0" w:line="390" w:lineRule="atLeast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</w:p>
    <w:p w:rsidR="00C677F5" w:rsidRPr="00343113" w:rsidRDefault="00C677F5" w:rsidP="00C677F5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34311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اسم المادة بالعربي: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 التخريج</w:t>
      </w:r>
      <w:r w:rsidRPr="0034311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.</w:t>
      </w:r>
    </w:p>
    <w:p w:rsidR="00C677F5" w:rsidRDefault="00C677F5" w:rsidP="00C677F5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34311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مصدر او مصادر المحاضرة: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 التخريج ودراسة الأسانيد للدكتور محمود الطحان</w:t>
      </w:r>
    </w:p>
    <w:p w:rsidR="00C677F5" w:rsidRPr="00C677F5" w:rsidRDefault="00C677F5" w:rsidP="00C677F5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677F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ج - التلخيص الحبير في تخريج أحاديث شرح الوجيز الكبير</w:t>
      </w:r>
    </w:p>
    <w:p w:rsidR="00C677F5" w:rsidRPr="00C677F5" w:rsidRDefault="00C677F5" w:rsidP="00C677F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هذا الكتاب كتاب نافع جيد. لخص فيه الحافظ ابن حجر العسقلاني ( </w:t>
      </w:r>
      <w:r w:rsidRPr="00C677F5">
        <w:rPr>
          <w:rFonts w:ascii="Simplified Arabic" w:hAnsi="Simplified Arabic" w:cs="Simplified Arabic"/>
          <w:sz w:val="32"/>
          <w:szCs w:val="32"/>
          <w:rtl/>
          <w:lang w:bidi="fa-IR"/>
        </w:rPr>
        <w:t>۸۵۲</w:t>
      </w: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ه) كتاب «البدر المنير في تخريج الأحاديث والآثار الواقعة في الشرح الكبير » السراج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الدین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عمر بن علي بن الملقن (- </w:t>
      </w:r>
      <w:r w:rsidRPr="00C677F5">
        <w:rPr>
          <w:rFonts w:ascii="Simplified Arabic" w:hAnsi="Simplified Arabic" w:cs="Simplified Arabic"/>
          <w:sz w:val="32"/>
          <w:szCs w:val="32"/>
          <w:rtl/>
          <w:lang w:bidi="fa-IR"/>
        </w:rPr>
        <w:t>۸۰4</w:t>
      </w: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ه). وكتاب « الشرح الكبير » هو كتاب في الفقه الشافعي لأبي القاسم عبد الكريم بن محمد الرافعي (- </w:t>
      </w:r>
      <w:r w:rsidRPr="00C677F5">
        <w:rPr>
          <w:rFonts w:ascii="Simplified Arabic" w:hAnsi="Simplified Arabic" w:cs="Simplified Arabic"/>
          <w:sz w:val="32"/>
          <w:szCs w:val="32"/>
          <w:rtl/>
          <w:lang w:bidi="fa-IR"/>
        </w:rPr>
        <w:t>۱۲۳</w:t>
      </w: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ه). شرح فيه كتاب « الوجيز » لأبي حامد محمد بن محمد الغزالي ( - </w:t>
      </w:r>
      <w:r w:rsidRPr="00C677F5">
        <w:rPr>
          <w:rFonts w:ascii="Simplified Arabic" w:hAnsi="Simplified Arabic" w:cs="Simplified Arabic"/>
          <w:sz w:val="32"/>
          <w:szCs w:val="32"/>
          <w:rtl/>
          <w:lang w:bidi="fa-IR"/>
        </w:rPr>
        <w:t>۵۰۵</w:t>
      </w: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ه). </w:t>
      </w:r>
    </w:p>
    <w:p w:rsidR="00C677F5" w:rsidRPr="00C677F5" w:rsidRDefault="00C677F5" w:rsidP="00C677F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ومما تجدر الاشارة إليه أن كتاب « الشرح الكبير » قد اعتنى بتخريج أحاديثه عدد من العلماء. منهم خمسة قبل الحافظ ابن حجر . وهم: سراج الدين بن الملقن (- </w:t>
      </w:r>
      <w:r w:rsidRPr="00C677F5">
        <w:rPr>
          <w:rFonts w:ascii="Simplified Arabic" w:hAnsi="Simplified Arabic" w:cs="Simplified Arabic"/>
          <w:sz w:val="32"/>
          <w:szCs w:val="32"/>
          <w:rtl/>
          <w:lang w:bidi="fa-IR"/>
        </w:rPr>
        <w:t>۸۰4</w:t>
      </w: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ه ) وعز الدين بن جماعة (- 767 ه) وحفيده بدر الدين بن جماعة (- </w:t>
      </w:r>
      <w:r w:rsidRPr="00C677F5">
        <w:rPr>
          <w:rFonts w:ascii="Simplified Arabic" w:hAnsi="Simplified Arabic" w:cs="Simplified Arabic"/>
          <w:sz w:val="32"/>
          <w:szCs w:val="32"/>
          <w:rtl/>
          <w:lang w:bidi="fa-IR"/>
        </w:rPr>
        <w:t>۸۱۹</w:t>
      </w: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ه ) وأبو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أمامة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محمد بن عبد الرحمن بن النقاش (- </w:t>
      </w:r>
      <w:r w:rsidRPr="00C677F5">
        <w:rPr>
          <w:rFonts w:ascii="Simplified Arabic" w:hAnsi="Simplified Arabic" w:cs="Simplified Arabic"/>
          <w:sz w:val="32"/>
          <w:szCs w:val="32"/>
          <w:rtl/>
          <w:lang w:bidi="fa-IR"/>
        </w:rPr>
        <w:t>۸4۵</w:t>
      </w: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ه) وبدر الدين محمد بن عبد الله الزركشي (- </w:t>
      </w:r>
      <w:r w:rsidRPr="00C677F5">
        <w:rPr>
          <w:rFonts w:ascii="Simplified Arabic" w:hAnsi="Simplified Arabic" w:cs="Simplified Arabic"/>
          <w:sz w:val="32"/>
          <w:szCs w:val="32"/>
          <w:rtl/>
          <w:lang w:bidi="fa-IR"/>
        </w:rPr>
        <w:t>۷۷4</w:t>
      </w: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ه) وواحد بعده وهو السيوطي (-</w:t>
      </w:r>
      <w:r w:rsidRPr="00C677F5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۹۱۱ - </w:t>
      </w: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ه) وسمى كتابه «نشر العبير في تخريج أحاديث الشرح الكبير » </w:t>
      </w:r>
    </w:p>
    <w:p w:rsidR="00C677F5" w:rsidRPr="00C677F5" w:rsidRDefault="00C677F5" w:rsidP="00C677F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كما تجدر الإشارة إلى أن سراج الدين بن الملقن قد صنف كتابه «البدر المنير » في سبعة مجلدات، ثم لخصه في أربعة مجلدات. وسناه « خلاصة البدر المنير » ثم انتقاه في جزء. وسماه « منتقى خلاصة البدر المنير </w:t>
      </w:r>
      <w:r w:rsidRPr="00C677F5">
        <w:rPr>
          <w:rStyle w:val="a4"/>
          <w:rFonts w:ascii="Simplified Arabic" w:hAnsi="Simplified Arabic" w:cs="Simplified Arabic"/>
          <w:sz w:val="32"/>
          <w:szCs w:val="32"/>
          <w:rtl/>
        </w:rPr>
        <w:t>(</w:t>
      </w:r>
      <w:r w:rsidRPr="00C677F5">
        <w:rPr>
          <w:rStyle w:val="a4"/>
          <w:rFonts w:ascii="Simplified Arabic" w:hAnsi="Simplified Arabic" w:cs="Simplified Arabic"/>
          <w:sz w:val="32"/>
          <w:szCs w:val="32"/>
          <w:rtl/>
        </w:rPr>
        <w:footnoteReference w:id="1"/>
      </w:r>
      <w:r w:rsidRPr="00C677F5">
        <w:rPr>
          <w:rStyle w:val="a4"/>
          <w:rFonts w:ascii="Simplified Arabic" w:hAnsi="Simplified Arabic" w:cs="Simplified Arabic"/>
          <w:sz w:val="32"/>
          <w:szCs w:val="32"/>
          <w:rtl/>
        </w:rPr>
        <w:t>)</w:t>
      </w: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». وقد أشار الحافظ ابن حجر إلى هذا ، لكنه لم يذكر تلخيص ابن الملقن الأول المسمى ب « خلاصة البدر المنير » فيا أدري ما السبب ؟ </w:t>
      </w:r>
    </w:p>
    <w:p w:rsidR="00C677F5" w:rsidRPr="00C677F5" w:rsidRDefault="00C677F5" w:rsidP="00C677F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وذكر الحافظ ابن حجر في مقدمة كتابه المذكور أن أوسع الكتب التي خرجت أحاديث الشرح الكبير وأخلصها إشارة هو كتاب ابن الملقن. لكنه قال : إنه اطاله بالتكرار ، وأما تلخيصه - ويعني به « منتقى خلاصة البدر المنير » - فقال عنه : إنه أخ فيه بكثير من مقاصد الأصل، لذا رأى تلخيصه في قدر ثلث حجمه مع الالتزام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بتحصیل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مقاصده. وأشار إلى أنه تتبع الفوائد الزوائد في كتب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التخاريج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المذكورة آنفا، وكذلك في كتاب « نصب الراية ،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للزيلعي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، وعلل استفادته من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کتاب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الزيلعي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الحنفي في تخريج أحاديث كتاب في الفقه الشافعي بأن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الزيلعي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ينبه في كتابه المذكور على ما يحتج به مخالفوه من أصحاب المذاهب الأخرى. ورجا الله تعالى أن يكون كتابه هذا حاوية لكل ما يستدل به الفقهاء في مصنفاتهم في الفروع. </w:t>
      </w:r>
    </w:p>
    <w:p w:rsidR="00C677F5" w:rsidRPr="00C677F5" w:rsidRDefault="00C677F5" w:rsidP="00C677F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وإليك نص المقدمة كاملا. لتكون على بينة من التفصيلات المذكورة فيها : </w:t>
      </w:r>
    </w:p>
    <w:p w:rsidR="00C677F5" w:rsidRPr="00C677F5" w:rsidRDefault="00C677F5" w:rsidP="00C677F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قال الحافظ ابن حجر رحمه الله تعالى : وأما بعد: فقد وقفت على تخريج أحاديث شرح الوجيز - للإمام أبي القاسم الرافعي شكر الله سعيه - لجماعة من المتأخرين، منهم القاضي عز الدين بن جماعة، والإمام أبو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أمامة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بن النقاش ، والعلامة سراج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الدین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عمر بن علي الأنصاري، والمفتي بدر الدين محمد بن عبد الله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الزرکشي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وعند </w:t>
      </w: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كل منهم ما ليس عند الآخر من الفوائد والزوائد ، وأوسعها عبارة، وأخلصها إشارة كتاب شيخنا سراج الدين، إلا أنه أطاله بالتكرار، فجاء في سبع مجلدات، ثم رأيته لخصه في مجلدة </w:t>
      </w:r>
      <w:r w:rsidRPr="00C677F5">
        <w:rPr>
          <w:rStyle w:val="a4"/>
          <w:rFonts w:ascii="Simplified Arabic" w:hAnsi="Simplified Arabic" w:cs="Simplified Arabic"/>
          <w:sz w:val="32"/>
          <w:szCs w:val="32"/>
          <w:rtl/>
        </w:rPr>
        <w:t>(</w:t>
      </w:r>
      <w:r w:rsidRPr="00C677F5">
        <w:rPr>
          <w:rStyle w:val="a4"/>
          <w:rFonts w:ascii="Simplified Arabic" w:hAnsi="Simplified Arabic" w:cs="Simplified Arabic"/>
          <w:sz w:val="32"/>
          <w:szCs w:val="32"/>
          <w:rtl/>
        </w:rPr>
        <w:footnoteReference w:id="2"/>
      </w:r>
      <w:r w:rsidRPr="00C677F5">
        <w:rPr>
          <w:rStyle w:val="a4"/>
          <w:rFonts w:ascii="Simplified Arabic" w:hAnsi="Simplified Arabic" w:cs="Simplified Arabic"/>
          <w:sz w:val="32"/>
          <w:szCs w:val="32"/>
          <w:rtl/>
        </w:rPr>
        <w:t>)</w:t>
      </w: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لطيفة أخل فيها بكثير من مقاصد المطول وتنبيهاته،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فرأيت تلخيصه في قدر ثلث حجمه مع الالتزام بتحصيل مقاصده. فمن الله بذلك. ثم تتبعت عليه الفوائد الزوائد من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تخاريج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المذكورين معه، ومن تخريج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أحادیث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الهداية في فقه الحنفية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للامام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جمال الدين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الزيلعي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، لأنه ينبه فيه على ما يحتج به مخالفوه، وأرجو الله - إن تم هذا التتبع - أن يكون حاوية لكل ما يستدل به الفقهاء في مصنفاتهم في الفروع. وهذا مقصد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جلیل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))</w:t>
      </w:r>
      <w:r w:rsidRPr="00C677F5">
        <w:rPr>
          <w:rStyle w:val="a4"/>
          <w:rFonts w:ascii="Simplified Arabic" w:hAnsi="Simplified Arabic" w:cs="Simplified Arabic"/>
          <w:sz w:val="32"/>
          <w:szCs w:val="32"/>
          <w:rtl/>
        </w:rPr>
        <w:t xml:space="preserve"> (</w:t>
      </w:r>
      <w:r w:rsidRPr="00C677F5">
        <w:rPr>
          <w:rStyle w:val="a4"/>
          <w:rFonts w:ascii="Simplified Arabic" w:hAnsi="Simplified Arabic" w:cs="Simplified Arabic"/>
          <w:sz w:val="32"/>
          <w:szCs w:val="32"/>
          <w:rtl/>
        </w:rPr>
        <w:footnoteReference w:id="3"/>
      </w:r>
      <w:r w:rsidRPr="00C677F5">
        <w:rPr>
          <w:rStyle w:val="a4"/>
          <w:rFonts w:ascii="Simplified Arabic" w:hAnsi="Simplified Arabic" w:cs="Simplified Arabic"/>
          <w:sz w:val="32"/>
          <w:szCs w:val="32"/>
          <w:rtl/>
        </w:rPr>
        <w:t>)</w:t>
      </w: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</w:p>
    <w:p w:rsidR="00C677F5" w:rsidRPr="00C677F5" w:rsidRDefault="00C677F5" w:rsidP="00C677F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قلت : قد تم هذا التتبع بحمد الله تعالى ، وقد حوي - فعلا - جل ما يستدل به الفقهاء في مصنفاتهم، لذا يعتبر هذا الكتاب مصدرة مها من مصادر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التخریج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الأحاديث الأحكام التي يستدل بها الفقهاء من شتى المذاهب وطريقته في تصنيف هذا الكتاب تشبه طريقة تصنيف كتابه «الدراية في تخريج أحاديث الهداية ، إلى حد كبير. وإيراد الأحاديث فيه مرتبة على ترتيب أبواب الفقه . </w:t>
      </w:r>
    </w:p>
    <w:p w:rsidR="00C677F5" w:rsidRPr="00C677F5" w:rsidRDefault="00C677F5" w:rsidP="00C677F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وإليك نموذجا من تخريج بعض الأحاديث في هذا الكتاب : </w:t>
      </w:r>
    </w:p>
    <w:p w:rsidR="00C677F5" w:rsidRPr="00C677F5" w:rsidRDefault="00C677F5" w:rsidP="00C677F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قال الحافظ رحمه الله تعالى : « حديث على أن العباس سأل رسول الله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صلى الله عليه وسلم</w:t>
      </w: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تعجیل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صدقته قبل أن تحل، فرخص له. اخرجه أحمد وأصحاب السنن والحاكم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والدارقطني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والبيهقي. من حديث الحجاج بن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دینار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عن الحكم عن حُجية بن عدي عن علي، ورواه الترمذي من رواية إسرائيل عن الحكم عن حجر العدوي عن علي، وذكر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الدارقطني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الاختلاف فيه على الحكم، ورجح رواية منصور عن الحكم عن الحسن بن مسلم بن يناق عن النبي ع مرس"، وكذا رجحه أبو داود . وقال البيهقي : قال الشافعي : روي عن النبي ع أنه تلف صدقة مال العباس قبل أن تحل، ولا أدري أثبت أم لا؟ قال البيهقي : عنى بذلك هذا الحديث، ويعضده حديث أبي البختري عن علي أن النبي عله قال : إنا كنا احتجنا فاستسلفنا العباس صدقة عامين، رجاله ثقات، إلا أن فيه انقطاعا. وفي بعض ألفاظه : أن النبي ع قال لعمر : إنا كنا تعجلنا صدقة مال العباس عام أول، رواه أبو داود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الطيالسي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من حديث أبي رافع </w:t>
      </w:r>
      <w:r w:rsidRPr="00C677F5">
        <w:rPr>
          <w:rStyle w:val="a4"/>
          <w:rFonts w:ascii="Simplified Arabic" w:hAnsi="Simplified Arabic" w:cs="Simplified Arabic"/>
          <w:sz w:val="32"/>
          <w:szCs w:val="32"/>
          <w:rtl/>
        </w:rPr>
        <w:t>(</w:t>
      </w:r>
      <w:r w:rsidRPr="00C677F5">
        <w:rPr>
          <w:rStyle w:val="a4"/>
          <w:rFonts w:ascii="Simplified Arabic" w:hAnsi="Simplified Arabic" w:cs="Simplified Arabic"/>
          <w:sz w:val="32"/>
          <w:szCs w:val="32"/>
          <w:rtl/>
        </w:rPr>
        <w:footnoteReference w:id="4"/>
      </w:r>
      <w:r w:rsidRPr="00C677F5">
        <w:rPr>
          <w:rStyle w:val="a4"/>
          <w:rFonts w:ascii="Simplified Arabic" w:hAnsi="Simplified Arabic" w:cs="Simplified Arabic"/>
          <w:sz w:val="32"/>
          <w:szCs w:val="32"/>
          <w:rtl/>
        </w:rPr>
        <w:t>)</w:t>
      </w:r>
      <w:r w:rsidRPr="00C677F5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 . </w:t>
      </w:r>
    </w:p>
    <w:p w:rsidR="00C677F5" w:rsidRPr="00C677F5" w:rsidRDefault="00C677F5" w:rsidP="00C677F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677F5" w:rsidRPr="00C677F5" w:rsidRDefault="00C677F5" w:rsidP="00C677F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677F5" w:rsidRPr="00C677F5" w:rsidRDefault="00C677F5" w:rsidP="00C677F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677F5" w:rsidRPr="00C677F5" w:rsidRDefault="00C677F5" w:rsidP="00C677F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د. </w:t>
      </w:r>
      <w:r w:rsidRPr="00C677F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المغني عن حمل الأسفار في الأسفار في تخريج ما في الأحياء من الأخبار</w:t>
      </w: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</w:p>
    <w:p w:rsidR="00C677F5" w:rsidRPr="00C677F5" w:rsidRDefault="00C677F5" w:rsidP="00C677F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هذا الكتاب خرج فيه مؤلفه الحافظ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زین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الدین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عبد الرحيم بن الحسين العراقي </w:t>
      </w:r>
      <w:r w:rsidRPr="00C677F5">
        <w:rPr>
          <w:rStyle w:val="a4"/>
          <w:rFonts w:ascii="Simplified Arabic" w:hAnsi="Simplified Arabic" w:cs="Simplified Arabic"/>
          <w:sz w:val="32"/>
          <w:szCs w:val="32"/>
          <w:rtl/>
        </w:rPr>
        <w:t>(</w:t>
      </w:r>
      <w:r w:rsidRPr="00C677F5">
        <w:rPr>
          <w:rStyle w:val="a4"/>
          <w:rFonts w:ascii="Simplified Arabic" w:hAnsi="Simplified Arabic" w:cs="Simplified Arabic"/>
          <w:sz w:val="32"/>
          <w:szCs w:val="32"/>
          <w:rtl/>
        </w:rPr>
        <w:footnoteReference w:id="5"/>
      </w:r>
      <w:r w:rsidRPr="00C677F5">
        <w:rPr>
          <w:rStyle w:val="a4"/>
          <w:rFonts w:ascii="Simplified Arabic" w:hAnsi="Simplified Arabic" w:cs="Simplified Arabic"/>
          <w:sz w:val="32"/>
          <w:szCs w:val="32"/>
          <w:rtl/>
        </w:rPr>
        <w:t>)</w:t>
      </w: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- 806ه) الأحاديث التي في كتاب «إحياء علوم الدين ، للغزالي ( - </w:t>
      </w:r>
      <w:r w:rsidRPr="00C677F5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۵۰۵ </w:t>
      </w: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ه). </w:t>
      </w:r>
    </w:p>
    <w:p w:rsidR="00C677F5" w:rsidRPr="00C677F5" w:rsidRDefault="00C677F5" w:rsidP="00C677F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وقد طبع هذا التخريج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بذیل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کتاب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«إحياء علوم الدين » وهو تخريج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نفیس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مفيد جدا. يدل على رسوخ قدم العراقي في علوم الحديث وطول باعه فيه. </w:t>
      </w:r>
    </w:p>
    <w:p w:rsidR="00C677F5" w:rsidRPr="00C677F5" w:rsidRDefault="00C677F5" w:rsidP="00C677F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وطريقته في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التخریج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انه إن كان الحديث في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الصحيحن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أو أحدهما اكتفى بعزوه إليه. وإذا لم يكن في الصحيحين أو أحدهما ذكر من أخرجه من بقية أصحاب الكتب الستة ، وإذا كان في أحد الكتب الستة لم يعره إلى غيرها ، إلا لغرض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مفید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كأن يكون من أخرجه من التزم الصحة في كتابه ، أو كان لفظه أقرب إلى لفظه </w:t>
      </w:r>
    </w:p>
    <w:p w:rsidR="00C677F5" w:rsidRPr="00C677F5" w:rsidRDefault="00C677F5" w:rsidP="00C677F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677F5" w:rsidRPr="00C677F5" w:rsidRDefault="00C677F5" w:rsidP="00C677F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C677F5" w:rsidRPr="00C677F5" w:rsidRDefault="00C677F5" w:rsidP="00C677F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الذي في «الإحياء ». وإذا لم يكن الحديث في أحد الكتب الستة، ذكر مواضعه في غيرها من كتب الحديث المشهورة الكثيرة، وإذا تكرر الحديث في «الإحياء » ، فإن تكرر في باب واحد ذكر تخريجه أول مرة غالبة . وقد يكرر تخريجه لغرض، او الذهول عن كونه تقدم تخريجه ، وإن كان التكرار في باب آخر، خرجه في جميع المواضع، ونبه على أنه تقدم، وربما ذهل عن التنبيه . </w:t>
      </w:r>
    </w:p>
    <w:p w:rsidR="00C677F5" w:rsidRPr="00C677F5" w:rsidRDefault="00C677F5" w:rsidP="00C677F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وطريقته في عرض التخريج أنه يذكر طرف الحديث الذي في «الإحياء » وصحابته ، ومخرجه، ثم يبين صحته او حسنه أو ضعفه. وإذا لم يكن للحديث أصل في كتب السنة ، بين ذلك بقوله: «لا أصل له ، وأحيانا يقول «لا أعرفه ، أي : لا يعرفه حديثة في كتب السنة في حدود اطلاعه. وهذا دقة منه في التعبير رحمه الله. ثم إن هذا التخريج المطبوع هو التخريج المختصر من التخريج الكبير الموسع ، وقد أشار العراقي إلى ذلك في مقدمته فقال : ((وبعد : فلما وفق الله تعالى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لاكمال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الكلام على أحاديث إحياء علوم الدين، في سنة إحدى وخمسين </w:t>
      </w:r>
      <w:r w:rsidRPr="00C677F5">
        <w:rPr>
          <w:rStyle w:val="a4"/>
          <w:rFonts w:ascii="Simplified Arabic" w:hAnsi="Simplified Arabic" w:cs="Simplified Arabic"/>
          <w:sz w:val="32"/>
          <w:szCs w:val="32"/>
          <w:rtl/>
        </w:rPr>
        <w:t>(</w:t>
      </w:r>
      <w:r w:rsidRPr="00C677F5">
        <w:rPr>
          <w:rStyle w:val="a4"/>
          <w:rFonts w:ascii="Simplified Arabic" w:hAnsi="Simplified Arabic" w:cs="Simplified Arabic"/>
          <w:sz w:val="32"/>
          <w:szCs w:val="32"/>
          <w:rtl/>
        </w:rPr>
        <w:footnoteReference w:id="6"/>
      </w:r>
      <w:r w:rsidRPr="00C677F5">
        <w:rPr>
          <w:rStyle w:val="a4"/>
          <w:rFonts w:ascii="Simplified Arabic" w:hAnsi="Simplified Arabic" w:cs="Simplified Arabic"/>
          <w:sz w:val="32"/>
          <w:szCs w:val="32"/>
          <w:rtl/>
        </w:rPr>
        <w:t>)</w:t>
      </w: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، تعذر الوقوف على بعض أحاديثه، فأخرت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تبییضه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إلى سنة ستين ، فظفرت بكثير مما غرب عني علمه. ثم شرعت في تبييضه في مصنف متوسط حجمه. وأنا مع ذلك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متباطیء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اكماله ، غير متعرض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لترکه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وإهماله، إلى أن ظفرت بأكثر ما كنت لم أقف عليه . وتكرر السؤال من جماعة في إكماله. فأجبت وبادرت إليه ، ولكني اختصرته في غاية الاختصار، ليسهل تحصيله وحمله في الأسفار ، فاقتصرت فيه على ذكر طرف الحديث، وصحابه ، ومخرجه، وبيان صحته او حسنه او ضعف مخرجه، فان ذلك هو المقصود الأعظم عند أبناء الآخرة، وبل وعند كثير من المحدثين عند المذاكرة </w:t>
      </w: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والمناظرة. وأبين ما ليس له أصل في كتب الأصول </w:t>
      </w:r>
      <w:r w:rsidRPr="00C677F5">
        <w:rPr>
          <w:rStyle w:val="a4"/>
          <w:rFonts w:ascii="Simplified Arabic" w:hAnsi="Simplified Arabic" w:cs="Simplified Arabic"/>
          <w:sz w:val="32"/>
          <w:szCs w:val="32"/>
          <w:rtl/>
        </w:rPr>
        <w:t>(</w:t>
      </w:r>
      <w:r w:rsidRPr="00C677F5">
        <w:rPr>
          <w:rStyle w:val="a4"/>
          <w:rFonts w:ascii="Simplified Arabic" w:hAnsi="Simplified Arabic" w:cs="Simplified Arabic"/>
          <w:sz w:val="32"/>
          <w:szCs w:val="32"/>
          <w:rtl/>
        </w:rPr>
        <w:footnoteReference w:id="7"/>
      </w:r>
      <w:r w:rsidRPr="00C677F5">
        <w:rPr>
          <w:rStyle w:val="a4"/>
          <w:rFonts w:ascii="Simplified Arabic" w:hAnsi="Simplified Arabic" w:cs="Simplified Arabic"/>
          <w:sz w:val="32"/>
          <w:szCs w:val="32"/>
          <w:rtl/>
        </w:rPr>
        <w:t>)</w:t>
      </w:r>
      <w:r w:rsidRPr="00C677F5">
        <w:rPr>
          <w:rFonts w:ascii="Simplified Arabic" w:hAnsi="Simplified Arabic" w:cs="Simplified Arabic"/>
          <w:sz w:val="32"/>
          <w:szCs w:val="32"/>
          <w:rtl/>
          <w:lang w:bidi="fa-IR"/>
        </w:rPr>
        <w:t xml:space="preserve"> </w:t>
      </w: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والله أسأل أن ينفع به إنه خير مسؤول)) </w:t>
      </w:r>
      <w:r w:rsidRPr="00C677F5">
        <w:rPr>
          <w:rStyle w:val="a4"/>
          <w:rFonts w:ascii="Simplified Arabic" w:hAnsi="Simplified Arabic" w:cs="Simplified Arabic"/>
          <w:sz w:val="32"/>
          <w:szCs w:val="32"/>
          <w:rtl/>
        </w:rPr>
        <w:t>(</w:t>
      </w:r>
      <w:r w:rsidRPr="00C677F5">
        <w:rPr>
          <w:rStyle w:val="a4"/>
          <w:rFonts w:ascii="Simplified Arabic" w:hAnsi="Simplified Arabic" w:cs="Simplified Arabic"/>
          <w:sz w:val="32"/>
          <w:szCs w:val="32"/>
          <w:rtl/>
        </w:rPr>
        <w:footnoteReference w:id="8"/>
      </w:r>
      <w:r w:rsidRPr="00C677F5">
        <w:rPr>
          <w:rStyle w:val="a4"/>
          <w:rFonts w:ascii="Simplified Arabic" w:hAnsi="Simplified Arabic" w:cs="Simplified Arabic"/>
          <w:sz w:val="32"/>
          <w:szCs w:val="32"/>
          <w:rtl/>
        </w:rPr>
        <w:t>)</w:t>
      </w: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. </w:t>
      </w:r>
    </w:p>
    <w:p w:rsidR="00C677F5" w:rsidRDefault="00C677F5" w:rsidP="00C677F5">
      <w:pPr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وهذا التخريج ضروري ومهم جد</w:t>
      </w: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اً</w:t>
      </w: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لأن كتاب «إحياء علوم الدين » يشتمل على كثير من الأحاديث الضعيفة والواهية، بل والموضوعة. فتولى هذا التخريج بيانها،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ومیز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صحيحها من سقيمها، بشكل مختصر، وبعبارة سهلة واضحة،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فجزی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الله الحافظ العراقي وبقية علماء المسلمين الذين خدموا السنة النبوية بتصنيفاتهم النافعة أفضل الجزاء.</w:t>
      </w:r>
    </w:p>
    <w:p w:rsidR="00C677F5" w:rsidRPr="00C677F5" w:rsidRDefault="00C677F5" w:rsidP="00C677F5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وإليك نموذجا من هذا التخريج: قال العراقي رحمه الله تعالى : « حديث ( خلق الله الماء طهورة لا ينجسه شيء ، إلا ما غير لونه أو طعمه او ريحه أخرجه ابن ماجة </w:t>
      </w: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من حديث أبي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أمامة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باسناد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ضعيف، وقد رواه بدون الاستثناء أبو داود والنسائي والترمذي من حديث أبي </w:t>
      </w:r>
      <w:proofErr w:type="spellStart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>سعید</w:t>
      </w:r>
      <w:proofErr w:type="spellEnd"/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وصححه أبو داود وغيره »</w:t>
      </w:r>
      <w:r w:rsidRPr="00C677F5">
        <w:rPr>
          <w:rStyle w:val="a4"/>
          <w:rFonts w:ascii="Simplified Arabic" w:hAnsi="Simplified Arabic" w:cs="Simplified Arabic"/>
          <w:sz w:val="32"/>
          <w:szCs w:val="32"/>
          <w:rtl/>
        </w:rPr>
        <w:t>(</w:t>
      </w:r>
      <w:r w:rsidRPr="00C677F5">
        <w:rPr>
          <w:rStyle w:val="a4"/>
          <w:rFonts w:ascii="Simplified Arabic" w:hAnsi="Simplified Arabic" w:cs="Simplified Arabic"/>
          <w:sz w:val="32"/>
          <w:szCs w:val="32"/>
          <w:rtl/>
        </w:rPr>
        <w:footnoteReference w:id="9"/>
      </w:r>
      <w:r w:rsidRPr="00C677F5">
        <w:rPr>
          <w:rStyle w:val="a4"/>
          <w:rFonts w:ascii="Simplified Arabic" w:hAnsi="Simplified Arabic" w:cs="Simplified Arabic"/>
          <w:sz w:val="32"/>
          <w:szCs w:val="32"/>
          <w:rtl/>
        </w:rPr>
        <w:t>)</w:t>
      </w:r>
      <w:r w:rsidRPr="00C677F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5D66E5" w:rsidRPr="00C677F5" w:rsidRDefault="005D66E5">
      <w:pPr>
        <w:rPr>
          <w:rFonts w:ascii="Simplified Arabic" w:hAnsi="Simplified Arabic" w:cs="Simplified Arabic"/>
          <w:sz w:val="32"/>
          <w:szCs w:val="32"/>
          <w:lang w:bidi="ar-IQ"/>
        </w:rPr>
      </w:pPr>
    </w:p>
    <w:sectPr w:rsidR="005D66E5" w:rsidRPr="00C677F5" w:rsidSect="00F434A7">
      <w:footnotePr>
        <w:numRestart w:val="eachPage"/>
      </w:footnote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F1" w:rsidRDefault="009224F1" w:rsidP="00C677F5">
      <w:pPr>
        <w:spacing w:after="0" w:line="240" w:lineRule="auto"/>
      </w:pPr>
      <w:r>
        <w:separator/>
      </w:r>
    </w:p>
  </w:endnote>
  <w:endnote w:type="continuationSeparator" w:id="0">
    <w:p w:rsidR="009224F1" w:rsidRDefault="009224F1" w:rsidP="00C6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F1" w:rsidRDefault="009224F1" w:rsidP="00C677F5">
      <w:pPr>
        <w:spacing w:after="0" w:line="240" w:lineRule="auto"/>
      </w:pPr>
      <w:r>
        <w:separator/>
      </w:r>
    </w:p>
  </w:footnote>
  <w:footnote w:type="continuationSeparator" w:id="0">
    <w:p w:rsidR="009224F1" w:rsidRDefault="009224F1" w:rsidP="00C677F5">
      <w:pPr>
        <w:spacing w:after="0" w:line="240" w:lineRule="auto"/>
      </w:pPr>
      <w:r>
        <w:continuationSeparator/>
      </w:r>
    </w:p>
  </w:footnote>
  <w:footnote w:id="1">
    <w:p w:rsidR="00C677F5" w:rsidRPr="00C677F5" w:rsidRDefault="00C677F5" w:rsidP="00C677F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677F5">
        <w:rPr>
          <w:rFonts w:ascii="Simplified Arabic" w:hAnsi="Simplified Arabic" w:cs="Simplified Arabic"/>
          <w:sz w:val="28"/>
          <w:szCs w:val="28"/>
          <w:rtl/>
        </w:rPr>
        <w:t>(</w:t>
      </w:r>
      <w:r w:rsidRPr="00C677F5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C677F5">
        <w:rPr>
          <w:rFonts w:ascii="Simplified Arabic" w:hAnsi="Simplified Arabic" w:cs="Simplified Arabic"/>
          <w:sz w:val="28"/>
          <w:szCs w:val="28"/>
          <w:rtl/>
        </w:rPr>
        <w:t>)</w:t>
      </w:r>
      <w:r w:rsidRPr="00C677F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انظر الرسالة المستطرفة ص </w:t>
      </w:r>
      <w:r w:rsidRPr="00C677F5">
        <w:rPr>
          <w:rFonts w:ascii="Simplified Arabic" w:hAnsi="Simplified Arabic" w:cs="Simplified Arabic"/>
          <w:sz w:val="28"/>
          <w:szCs w:val="28"/>
          <w:rtl/>
          <w:lang w:bidi="fa-IR"/>
        </w:rPr>
        <w:t xml:space="preserve">۱۸۹. </w:t>
      </w:r>
    </w:p>
    <w:p w:rsidR="00C677F5" w:rsidRPr="00C677F5" w:rsidRDefault="00C677F5" w:rsidP="00C677F5">
      <w:pPr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677F5">
        <w:rPr>
          <w:rFonts w:ascii="Simplified Arabic" w:hAnsi="Simplified Arabic" w:cs="Simplified Arabic" w:hint="cs"/>
          <w:sz w:val="28"/>
          <w:szCs w:val="28"/>
          <w:rtl/>
          <w:lang w:bidi="ar-IQ"/>
        </w:rPr>
        <w:t>-27-</w:t>
      </w:r>
    </w:p>
  </w:footnote>
  <w:footnote w:id="2">
    <w:p w:rsidR="00C677F5" w:rsidRPr="00C677F5" w:rsidRDefault="00C677F5" w:rsidP="00C677F5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677F5">
        <w:rPr>
          <w:rFonts w:ascii="Simplified Arabic" w:hAnsi="Simplified Arabic" w:cs="Simplified Arabic"/>
          <w:sz w:val="28"/>
          <w:szCs w:val="28"/>
          <w:rtl/>
        </w:rPr>
        <w:t>(</w:t>
      </w:r>
      <w:r w:rsidRPr="00C677F5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C677F5">
        <w:rPr>
          <w:rFonts w:ascii="Simplified Arabic" w:hAnsi="Simplified Arabic" w:cs="Simplified Arabic"/>
          <w:sz w:val="28"/>
          <w:szCs w:val="28"/>
          <w:rtl/>
        </w:rPr>
        <w:t>)</w:t>
      </w:r>
      <w:r w:rsidRPr="00C677F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يقال مجلدة ومجلد ، للجزء المجلد من الكتاب . </w:t>
      </w:r>
    </w:p>
  </w:footnote>
  <w:footnote w:id="3">
    <w:p w:rsidR="00C677F5" w:rsidRPr="00C677F5" w:rsidRDefault="00C677F5" w:rsidP="00C677F5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677F5">
        <w:rPr>
          <w:rFonts w:ascii="Simplified Arabic" w:hAnsi="Simplified Arabic" w:cs="Simplified Arabic"/>
          <w:sz w:val="28"/>
          <w:szCs w:val="28"/>
          <w:rtl/>
        </w:rPr>
        <w:t>(</w:t>
      </w:r>
      <w:r w:rsidRPr="00C677F5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C677F5">
        <w:rPr>
          <w:rFonts w:ascii="Simplified Arabic" w:hAnsi="Simplified Arabic" w:cs="Simplified Arabic"/>
          <w:sz w:val="28"/>
          <w:szCs w:val="28"/>
          <w:rtl/>
        </w:rPr>
        <w:t>)</w:t>
      </w:r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677F5">
        <w:rPr>
          <w:rFonts w:ascii="Simplified Arabic" w:hAnsi="Simplified Arabic" w:cs="Simplified Arabic"/>
          <w:sz w:val="28"/>
          <w:szCs w:val="28"/>
          <w:rtl/>
          <w:lang w:bidi="fa-IR"/>
        </w:rPr>
        <w:t xml:space="preserve"> </w:t>
      </w:r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مقدمة التلخيص الحبير ص </w:t>
      </w:r>
      <w:r w:rsidRPr="00C677F5">
        <w:rPr>
          <w:rFonts w:ascii="Simplified Arabic" w:hAnsi="Simplified Arabic" w:cs="Simplified Arabic"/>
          <w:sz w:val="28"/>
          <w:szCs w:val="28"/>
          <w:rtl/>
          <w:lang w:bidi="fa-IR"/>
        </w:rPr>
        <w:t xml:space="preserve">۹. </w:t>
      </w:r>
    </w:p>
    <w:p w:rsidR="00C677F5" w:rsidRPr="00C677F5" w:rsidRDefault="00C677F5" w:rsidP="00C677F5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677F5" w:rsidRPr="00C677F5" w:rsidRDefault="00C677F5" w:rsidP="00C677F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677F5" w:rsidRPr="00C677F5" w:rsidRDefault="00C677F5" w:rsidP="00C677F5">
      <w:pPr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</w:footnote>
  <w:footnote w:id="4">
    <w:p w:rsidR="00C677F5" w:rsidRPr="00C677F5" w:rsidRDefault="00C677F5" w:rsidP="00C677F5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677F5">
        <w:rPr>
          <w:rFonts w:ascii="Simplified Arabic" w:hAnsi="Simplified Arabic" w:cs="Simplified Arabic"/>
          <w:sz w:val="28"/>
          <w:szCs w:val="28"/>
          <w:rtl/>
        </w:rPr>
        <w:t>(</w:t>
      </w:r>
      <w:r w:rsidRPr="00C677F5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C677F5">
        <w:rPr>
          <w:rFonts w:ascii="Simplified Arabic" w:hAnsi="Simplified Arabic" w:cs="Simplified Arabic"/>
          <w:sz w:val="28"/>
          <w:szCs w:val="28"/>
          <w:rtl/>
        </w:rPr>
        <w:t>)</w:t>
      </w:r>
      <w:r w:rsidRPr="00C677F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التلخيص الحبير : </w:t>
      </w:r>
      <w:r w:rsidRPr="00C677F5">
        <w:rPr>
          <w:rFonts w:ascii="Simplified Arabic" w:hAnsi="Simplified Arabic" w:cs="Simplified Arabic"/>
          <w:sz w:val="28"/>
          <w:szCs w:val="28"/>
          <w:rtl/>
          <w:lang w:bidi="fa-IR"/>
        </w:rPr>
        <w:t xml:space="preserve">۲/ ۱۹۲ - ۱۹۳. </w:t>
      </w:r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هذا وقد طبع الكتاب طبعتين، كانت الأولى المطبعة الأنصارية في </w:t>
      </w:r>
      <w:proofErr w:type="spellStart"/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>دهلي</w:t>
      </w:r>
      <w:proofErr w:type="spellEnd"/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، و كانت الثانية بشركة الطباعة الفنية في القاهرة وذلك سنة </w:t>
      </w:r>
      <w:r w:rsidRPr="00C677F5">
        <w:rPr>
          <w:rFonts w:ascii="Simplified Arabic" w:hAnsi="Simplified Arabic" w:cs="Simplified Arabic"/>
          <w:sz w:val="28"/>
          <w:szCs w:val="28"/>
          <w:rtl/>
          <w:lang w:bidi="fa-IR"/>
        </w:rPr>
        <w:t>۱۳۸۹</w:t>
      </w:r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 - 1964 م وقام بتصحيح الثانية والتعليق عليها ونشرها السيد عبد الله هاشم </w:t>
      </w:r>
      <w:proofErr w:type="spellStart"/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>الياني</w:t>
      </w:r>
      <w:proofErr w:type="spellEnd"/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المدني. </w:t>
      </w:r>
    </w:p>
    <w:p w:rsidR="00C677F5" w:rsidRPr="00C677F5" w:rsidRDefault="00C677F5" w:rsidP="00C677F5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677F5" w:rsidRPr="00C677F5" w:rsidRDefault="00C677F5" w:rsidP="00C677F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677F5" w:rsidRPr="00C677F5" w:rsidRDefault="00C677F5" w:rsidP="00C677F5">
      <w:pPr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677F5">
        <w:rPr>
          <w:rFonts w:ascii="Simplified Arabic" w:hAnsi="Simplified Arabic" w:cs="Simplified Arabic" w:hint="cs"/>
          <w:sz w:val="28"/>
          <w:szCs w:val="28"/>
          <w:rtl/>
          <w:lang w:bidi="ar-IQ"/>
        </w:rPr>
        <w:t>-23-</w:t>
      </w:r>
    </w:p>
  </w:footnote>
  <w:footnote w:id="5">
    <w:p w:rsidR="00C677F5" w:rsidRPr="00C677F5" w:rsidRDefault="00C677F5" w:rsidP="00C677F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677F5">
        <w:rPr>
          <w:rFonts w:ascii="Simplified Arabic" w:hAnsi="Simplified Arabic" w:cs="Simplified Arabic"/>
          <w:sz w:val="28"/>
          <w:szCs w:val="28"/>
          <w:rtl/>
        </w:rPr>
        <w:t>(</w:t>
      </w:r>
      <w:r w:rsidRPr="00C677F5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C677F5">
        <w:rPr>
          <w:rFonts w:ascii="Simplified Arabic" w:hAnsi="Simplified Arabic" w:cs="Simplified Arabic"/>
          <w:sz w:val="28"/>
          <w:szCs w:val="28"/>
          <w:rtl/>
        </w:rPr>
        <w:t>)</w:t>
      </w:r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677F5">
        <w:rPr>
          <w:rFonts w:ascii="Simplified Arabic" w:hAnsi="Simplified Arabic" w:cs="Simplified Arabic"/>
          <w:sz w:val="28"/>
          <w:szCs w:val="28"/>
          <w:rtl/>
          <w:lang w:bidi="fa-IR"/>
        </w:rPr>
        <w:t xml:space="preserve"> </w:t>
      </w:r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هو الحافظ </w:t>
      </w:r>
      <w:proofErr w:type="spellStart"/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>زین</w:t>
      </w:r>
      <w:proofErr w:type="spellEnd"/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>الدین</w:t>
      </w:r>
      <w:proofErr w:type="spellEnd"/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عبد الرحيم بن الحسين العراقي، ولد بمنشاة </w:t>
      </w:r>
      <w:proofErr w:type="spellStart"/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>المهراني</w:t>
      </w:r>
      <w:proofErr w:type="spellEnd"/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بين مصر والقاهرة سنة </w:t>
      </w:r>
      <w:r w:rsidRPr="00C677F5">
        <w:rPr>
          <w:rFonts w:ascii="Simplified Arabic" w:hAnsi="Simplified Arabic" w:cs="Simplified Arabic"/>
          <w:sz w:val="28"/>
          <w:szCs w:val="28"/>
          <w:rtl/>
          <w:lang w:bidi="fa-IR"/>
        </w:rPr>
        <w:t>۷۲۵</w:t>
      </w:r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ه، وعني بفن الحديث ، وتقدم فيه بحيث كان شيوخ عصره يشهدون له بالمعرفة ويثنون عليه، ومنهم السبكي والعلائي وابن كثير وغيرهم. ووصفه </w:t>
      </w:r>
      <w:proofErr w:type="spellStart"/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>الأسنوي</w:t>
      </w:r>
      <w:proofErr w:type="spellEnd"/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محافظ العصر. وله مؤلفات بديعة في الحديث وعلومه منها الألفية التي اشتهرت في الآفاق وشرحها . وتخريج احاديث الأحياء ، و تخريج الأحاديث التي يشير إليها الترمذي في كل باب. وشرع في إملاء الحديث من سنة </w:t>
      </w:r>
      <w:r w:rsidRPr="00C677F5">
        <w:rPr>
          <w:rFonts w:ascii="Simplified Arabic" w:hAnsi="Simplified Arabic" w:cs="Simplified Arabic"/>
          <w:sz w:val="28"/>
          <w:szCs w:val="28"/>
          <w:rtl/>
          <w:lang w:bidi="fa-IR"/>
        </w:rPr>
        <w:t>۷۹۹</w:t>
      </w:r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ها فأحيا الله تعالى به سنة الإملاء بعد أن كانت دائرة. فأملى اكثر من أربعمائة مجلس. و كان صالحا متواضعة. ضيق المعيشة توفي سنة 806 </w:t>
      </w:r>
      <w:proofErr w:type="spellStart"/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>ه</w:t>
      </w:r>
      <w:r w:rsidRPr="00C677F5">
        <w:rPr>
          <w:rFonts w:ascii="Times New Roman" w:hAnsi="Times New Roman" w:cs="Times New Roman" w:hint="cs"/>
          <w:sz w:val="28"/>
          <w:szCs w:val="28"/>
          <w:rtl/>
          <w:lang w:bidi="ar-IQ"/>
        </w:rPr>
        <w:t>ے</w:t>
      </w:r>
      <w:proofErr w:type="spellEnd"/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ورثاه تلميذه الحافظ ابن حجر بقصيدة عزاء . رحمه الله رحمة واسعة.</w:t>
      </w:r>
    </w:p>
    <w:p w:rsidR="00C677F5" w:rsidRPr="00C677F5" w:rsidRDefault="00C677F5" w:rsidP="00C677F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677F5" w:rsidRPr="00C677F5" w:rsidRDefault="00C677F5" w:rsidP="00C677F5">
      <w:pPr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677F5">
        <w:rPr>
          <w:rFonts w:ascii="Simplified Arabic" w:hAnsi="Simplified Arabic" w:cs="Simplified Arabic" w:hint="cs"/>
          <w:sz w:val="28"/>
          <w:szCs w:val="28"/>
          <w:rtl/>
          <w:lang w:bidi="ar-IQ"/>
        </w:rPr>
        <w:t>-31-</w:t>
      </w:r>
    </w:p>
  </w:footnote>
  <w:footnote w:id="6">
    <w:p w:rsidR="00C677F5" w:rsidRPr="00C677F5" w:rsidRDefault="00C677F5" w:rsidP="00C677F5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677F5">
        <w:rPr>
          <w:rFonts w:ascii="Simplified Arabic" w:hAnsi="Simplified Arabic" w:cs="Simplified Arabic"/>
          <w:sz w:val="28"/>
          <w:szCs w:val="28"/>
          <w:rtl/>
        </w:rPr>
        <w:t>(</w:t>
      </w:r>
      <w:r w:rsidRPr="00C677F5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C677F5">
        <w:rPr>
          <w:rFonts w:ascii="Simplified Arabic" w:hAnsi="Simplified Arabic" w:cs="Simplified Arabic"/>
          <w:sz w:val="28"/>
          <w:szCs w:val="28"/>
          <w:rtl/>
        </w:rPr>
        <w:t>)</w:t>
      </w:r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677F5">
        <w:rPr>
          <w:rFonts w:ascii="Simplified Arabic" w:hAnsi="Simplified Arabic" w:cs="Simplified Arabic"/>
          <w:sz w:val="28"/>
          <w:szCs w:val="28"/>
          <w:rtl/>
          <w:lang w:bidi="fa-IR"/>
        </w:rPr>
        <w:t xml:space="preserve"> </w:t>
      </w:r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>أي سنة احدى وخمسين وسبعمائة</w:t>
      </w:r>
    </w:p>
  </w:footnote>
  <w:footnote w:id="7">
    <w:p w:rsidR="00C677F5" w:rsidRPr="00C677F5" w:rsidRDefault="00C677F5" w:rsidP="00C677F5">
      <w:pPr>
        <w:rPr>
          <w:rFonts w:ascii="Simplified Arabic" w:hAnsi="Simplified Arabic" w:cs="Simplified Arabic"/>
          <w:sz w:val="28"/>
          <w:szCs w:val="28"/>
          <w:rtl/>
          <w:lang w:bidi="fa-IR"/>
        </w:rPr>
      </w:pPr>
      <w:r w:rsidRPr="00C677F5">
        <w:rPr>
          <w:rFonts w:ascii="Simplified Arabic" w:hAnsi="Simplified Arabic" w:cs="Simplified Arabic"/>
          <w:sz w:val="28"/>
          <w:szCs w:val="28"/>
          <w:rtl/>
        </w:rPr>
        <w:t>(</w:t>
      </w:r>
      <w:r w:rsidRPr="00C677F5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C677F5">
        <w:rPr>
          <w:rFonts w:ascii="Simplified Arabic" w:hAnsi="Simplified Arabic" w:cs="Simplified Arabic"/>
          <w:sz w:val="28"/>
          <w:szCs w:val="28"/>
          <w:rtl/>
        </w:rPr>
        <w:t>)</w:t>
      </w:r>
      <w:r w:rsidRPr="00C677F5">
        <w:rPr>
          <w:rFonts w:ascii="Simplified Arabic" w:hAnsi="Simplified Arabic" w:cs="Simplified Arabic"/>
          <w:sz w:val="28"/>
          <w:szCs w:val="28"/>
          <w:rtl/>
          <w:lang w:bidi="fa-IR"/>
        </w:rPr>
        <w:t xml:space="preserve"> </w:t>
      </w:r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>أي كتب الحديث التي هي أصول للسنة ومدار السنة عليها . كالكتب الستة وغيرها من مشاهير, كتب لسنة.</w:t>
      </w:r>
    </w:p>
    <w:p w:rsidR="00C677F5" w:rsidRPr="00C677F5" w:rsidRDefault="00C677F5" w:rsidP="00C677F5">
      <w:pPr>
        <w:rPr>
          <w:rFonts w:ascii="Simplified Arabic" w:hAnsi="Simplified Arabic" w:cs="Simplified Arabic"/>
          <w:sz w:val="28"/>
          <w:szCs w:val="28"/>
          <w:rtl/>
          <w:lang w:bidi="fa-IR"/>
        </w:rPr>
      </w:pPr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>
        <w:rPr>
          <w:rFonts w:ascii="Simplified Arabic" w:hAnsi="Simplified Arabic" w:cs="Simplified Arabic" w:hint="cs"/>
          <w:sz w:val="28"/>
          <w:szCs w:val="28"/>
          <w:rtl/>
          <w:lang w:bidi="fa-IR"/>
        </w:rPr>
        <w:t>2</w:t>
      </w:r>
      <w:r w:rsidRPr="00C677F5">
        <w:rPr>
          <w:rFonts w:ascii="Simplified Arabic" w:hAnsi="Simplified Arabic" w:cs="Simplified Arabic"/>
          <w:sz w:val="28"/>
          <w:szCs w:val="28"/>
          <w:rtl/>
          <w:lang w:bidi="fa-IR"/>
        </w:rPr>
        <w:t xml:space="preserve">) </w:t>
      </w:r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مقدمة التخريج المذكور </w:t>
      </w:r>
      <w:proofErr w:type="spellStart"/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>بذیل</w:t>
      </w:r>
      <w:proofErr w:type="spellEnd"/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« الأحياء » </w:t>
      </w:r>
      <w:r w:rsidRPr="00C677F5">
        <w:rPr>
          <w:rFonts w:ascii="Simplified Arabic" w:hAnsi="Simplified Arabic" w:cs="Simplified Arabic"/>
          <w:sz w:val="28"/>
          <w:szCs w:val="28"/>
          <w:rtl/>
          <w:lang w:bidi="fa-IR"/>
        </w:rPr>
        <w:t>۱</w:t>
      </w:r>
      <w:r w:rsidRPr="00C677F5">
        <w:rPr>
          <w:rFonts w:ascii="Simplified Arabic" w:hAnsi="Simplified Arabic" w:cs="Simplified Arabic"/>
          <w:sz w:val="28"/>
          <w:szCs w:val="28"/>
          <w:rtl/>
          <w:lang w:bidi="ar-IQ"/>
        </w:rPr>
        <w:t>/</w:t>
      </w:r>
      <w:r w:rsidRPr="00C677F5">
        <w:rPr>
          <w:rFonts w:ascii="Simplified Arabic" w:hAnsi="Simplified Arabic" w:cs="Simplified Arabic"/>
          <w:sz w:val="28"/>
          <w:szCs w:val="28"/>
          <w:rtl/>
          <w:lang w:bidi="fa-IR"/>
        </w:rPr>
        <w:t>۱ .</w:t>
      </w:r>
    </w:p>
    <w:p w:rsidR="00C677F5" w:rsidRPr="00C677F5" w:rsidRDefault="00C677F5" w:rsidP="00C677F5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677F5" w:rsidRPr="00C677F5" w:rsidRDefault="00C677F5" w:rsidP="00C677F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677F5" w:rsidRPr="00C677F5" w:rsidRDefault="00C677F5" w:rsidP="00C677F5">
      <w:pPr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</w:footnote>
  <w:footnote w:id="8">
    <w:p w:rsidR="00C677F5" w:rsidRPr="00C677F5" w:rsidRDefault="00C677F5" w:rsidP="00C677F5">
      <w:pPr>
        <w:rPr>
          <w:rFonts w:ascii="Simplified Arabic" w:hAnsi="Simplified Arabic" w:cs="Simplified Arabic"/>
          <w:sz w:val="28"/>
          <w:szCs w:val="28"/>
          <w:rtl/>
          <w:lang w:bidi="fa-IR"/>
        </w:rPr>
      </w:pPr>
    </w:p>
    <w:p w:rsidR="00C677F5" w:rsidRPr="00C677F5" w:rsidRDefault="00C677F5" w:rsidP="00C677F5">
      <w:pPr>
        <w:rPr>
          <w:rFonts w:ascii="Simplified Arabic" w:hAnsi="Simplified Arabic" w:cs="Simplified Arabic"/>
          <w:sz w:val="28"/>
          <w:szCs w:val="28"/>
          <w:rtl/>
          <w:lang w:bidi="fa-IR"/>
        </w:rPr>
      </w:pPr>
    </w:p>
    <w:p w:rsidR="00C677F5" w:rsidRPr="00C677F5" w:rsidRDefault="00C677F5" w:rsidP="00C677F5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677F5" w:rsidRPr="00C677F5" w:rsidRDefault="00C677F5" w:rsidP="00C677F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677F5" w:rsidRPr="00C677F5" w:rsidRDefault="00C677F5" w:rsidP="00C677F5">
      <w:pPr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</w:footnote>
  <w:footnote w:id="9">
    <w:p w:rsidR="00C677F5" w:rsidRPr="00C677F5" w:rsidRDefault="00C677F5" w:rsidP="00C677F5">
      <w:pPr>
        <w:rPr>
          <w:rFonts w:ascii="Simplified Arabic" w:hAnsi="Simplified Arabic" w:cs="Simplified Arabic"/>
          <w:sz w:val="28"/>
          <w:szCs w:val="28"/>
          <w:rtl/>
          <w:lang w:bidi="fa-IR"/>
        </w:rPr>
      </w:pPr>
      <w:r w:rsidRPr="00C677F5">
        <w:rPr>
          <w:rFonts w:ascii="Simplified Arabic" w:hAnsi="Simplified Arabic" w:cs="Simplified Arabic"/>
          <w:sz w:val="28"/>
          <w:szCs w:val="28"/>
          <w:rtl/>
        </w:rPr>
        <w:t>(</w:t>
      </w:r>
      <w:r w:rsidRPr="00C677F5">
        <w:rPr>
          <w:rStyle w:val="a4"/>
          <w:rFonts w:ascii="Simplified Arabic" w:hAnsi="Simplified Arabic" w:cs="Simplified Arabic"/>
          <w:sz w:val="28"/>
          <w:szCs w:val="28"/>
        </w:rPr>
        <w:footnoteRef/>
      </w:r>
      <w:r w:rsidRPr="00C677F5">
        <w:rPr>
          <w:rFonts w:ascii="Simplified Arabic" w:hAnsi="Simplified Arabic" w:cs="Simplified Arabic"/>
          <w:sz w:val="28"/>
          <w:szCs w:val="28"/>
          <w:rtl/>
        </w:rPr>
        <w:t>)</w:t>
      </w:r>
      <w:r w:rsidRPr="00C677F5">
        <w:rPr>
          <w:rFonts w:ascii="Simplified Arabic" w:hAnsi="Simplified Arabic" w:cs="Simplified Arabic"/>
          <w:sz w:val="28"/>
          <w:szCs w:val="28"/>
          <w:rtl/>
          <w:lang w:bidi="fa-IR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إحياء علوم الدين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1/30.</w:t>
      </w:r>
      <w:bookmarkStart w:id="0" w:name="_GoBack"/>
      <w:bookmarkEnd w:id="0"/>
    </w:p>
    <w:p w:rsidR="00C677F5" w:rsidRPr="00C677F5" w:rsidRDefault="00C677F5" w:rsidP="00C677F5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677F5" w:rsidRPr="00C677F5" w:rsidRDefault="00C677F5" w:rsidP="00C677F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677F5" w:rsidRPr="00C677F5" w:rsidRDefault="00C677F5" w:rsidP="00C677F5">
      <w:pPr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2206E"/>
    <w:multiLevelType w:val="hybridMultilevel"/>
    <w:tmpl w:val="0E9A9C38"/>
    <w:lvl w:ilvl="0" w:tplc="E84E989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F5"/>
    <w:rsid w:val="005D66E5"/>
    <w:rsid w:val="009224F1"/>
    <w:rsid w:val="00C677F5"/>
    <w:rsid w:val="00F4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C67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C677F5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677F5"/>
    <w:pPr>
      <w:ind w:left="720"/>
      <w:contextualSpacing/>
    </w:pPr>
  </w:style>
  <w:style w:type="character" w:styleId="a4">
    <w:name w:val="footnote reference"/>
    <w:basedOn w:val="a0"/>
    <w:rsid w:val="00C677F5"/>
    <w:rPr>
      <w:rFonts w:cs="Traditional Arabic"/>
      <w:vertAlign w:val="superscript"/>
    </w:rPr>
  </w:style>
  <w:style w:type="paragraph" w:styleId="a5">
    <w:name w:val="footnote text"/>
    <w:basedOn w:val="a"/>
    <w:link w:val="Char"/>
    <w:uiPriority w:val="99"/>
    <w:semiHidden/>
    <w:unhideWhenUsed/>
    <w:rsid w:val="00C677F5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5"/>
    <w:uiPriority w:val="99"/>
    <w:semiHidden/>
    <w:rsid w:val="00C677F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C67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C677F5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677F5"/>
    <w:pPr>
      <w:ind w:left="720"/>
      <w:contextualSpacing/>
    </w:pPr>
  </w:style>
  <w:style w:type="character" w:styleId="a4">
    <w:name w:val="footnote reference"/>
    <w:basedOn w:val="a0"/>
    <w:rsid w:val="00C677F5"/>
    <w:rPr>
      <w:rFonts w:cs="Traditional Arabic"/>
      <w:vertAlign w:val="superscript"/>
    </w:rPr>
  </w:style>
  <w:style w:type="paragraph" w:styleId="a5">
    <w:name w:val="footnote text"/>
    <w:basedOn w:val="a"/>
    <w:link w:val="Char"/>
    <w:uiPriority w:val="99"/>
    <w:semiHidden/>
    <w:unhideWhenUsed/>
    <w:rsid w:val="00C677F5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5"/>
    <w:uiPriority w:val="99"/>
    <w:semiHidden/>
    <w:rsid w:val="00C677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86E8-99D5-4B7E-BFFA-B800A86B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1021</Words>
  <Characters>5820</Characters>
  <Application>Microsoft Office Word</Application>
  <DocSecurity>0</DocSecurity>
  <Lines>48</Lines>
  <Paragraphs>13</Paragraphs>
  <ScaleCrop>false</ScaleCrop>
  <Company>Naim Al Hussaini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2020-03-12T11:25:00Z</dcterms:created>
  <dcterms:modified xsi:type="dcterms:W3CDTF">2020-03-12T11:37:00Z</dcterms:modified>
</cp:coreProperties>
</file>