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93" w:rsidRDefault="00143D93" w:rsidP="00143D93">
      <w:pP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كلية العلوم الإسلامية/ قسم الحديث وعلومه</w:t>
      </w:r>
    </w:p>
    <w:p w:rsidR="00143D93" w:rsidRPr="00B1067E" w:rsidRDefault="00143D93" w:rsidP="00143D93">
      <w:pPr>
        <w:ind w:left="360"/>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 xml:space="preserve">اسم المحاضر: </w:t>
      </w:r>
      <w:r w:rsidRPr="00B1067E">
        <w:rPr>
          <w:rFonts w:ascii="Simplified Arabic" w:hAnsi="Simplified Arabic" w:cs="Simplified Arabic" w:hint="cs"/>
          <w:sz w:val="32"/>
          <w:szCs w:val="32"/>
          <w:rtl/>
          <w:lang w:bidi="ar-IQ"/>
        </w:rPr>
        <w:t>أ. م.</w:t>
      </w:r>
      <w:r>
        <w:rPr>
          <w:rFonts w:ascii="Simplified Arabic" w:hAnsi="Simplified Arabic" w:cs="Simplified Arabic" w:hint="cs"/>
          <w:sz w:val="32"/>
          <w:szCs w:val="32"/>
          <w:rtl/>
          <w:lang w:bidi="ar-IQ"/>
        </w:rPr>
        <w:t xml:space="preserve"> </w:t>
      </w:r>
      <w:r w:rsidRPr="00B1067E">
        <w:rPr>
          <w:rFonts w:ascii="Simplified Arabic" w:hAnsi="Simplified Arabic" w:cs="Simplified Arabic" w:hint="cs"/>
          <w:sz w:val="32"/>
          <w:szCs w:val="32"/>
          <w:rtl/>
          <w:lang w:bidi="ar-IQ"/>
        </w:rPr>
        <w:t>د ثامر عبدالله داود</w:t>
      </w:r>
    </w:p>
    <w:p w:rsidR="00143D93" w:rsidRDefault="00143D93" w:rsidP="00143D93">
      <w:pPr>
        <w:ind w:left="36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المرحلة: </w:t>
      </w:r>
      <w:r w:rsidRPr="00B1067E">
        <w:rPr>
          <w:rFonts w:ascii="Simplified Arabic" w:hAnsi="Simplified Arabic" w:cs="Simplified Arabic" w:hint="cs"/>
          <w:sz w:val="32"/>
          <w:szCs w:val="32"/>
          <w:rtl/>
          <w:lang w:bidi="ar-IQ"/>
        </w:rPr>
        <w:t>الأولى</w:t>
      </w:r>
    </w:p>
    <w:p w:rsidR="00143D93" w:rsidRDefault="00143D93" w:rsidP="00143D93">
      <w:pPr>
        <w:ind w:left="360"/>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اسم المادة بالإنكليزي: </w:t>
      </w:r>
      <w:r w:rsidRPr="00061E9B">
        <w:rPr>
          <w:rFonts w:ascii="Simplified Arabic" w:hAnsi="Simplified Arabic" w:cs="Simplified Arabic"/>
          <w:sz w:val="32"/>
          <w:szCs w:val="32"/>
          <w:lang w:bidi="ar-IQ"/>
        </w:rPr>
        <w:t>Hadith notation</w:t>
      </w:r>
    </w:p>
    <w:p w:rsidR="00143D93" w:rsidRDefault="00143D93" w:rsidP="00143D93">
      <w:pPr>
        <w:ind w:left="36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اسم المادة بالعربي: </w:t>
      </w:r>
      <w:r w:rsidRPr="00061E9B">
        <w:rPr>
          <w:rFonts w:ascii="Simplified Arabic" w:hAnsi="Simplified Arabic" w:cs="Simplified Arabic" w:hint="cs"/>
          <w:sz w:val="32"/>
          <w:szCs w:val="32"/>
          <w:rtl/>
          <w:lang w:bidi="ar-IQ"/>
        </w:rPr>
        <w:t>تدوين الحديث</w:t>
      </w:r>
      <w:r>
        <w:rPr>
          <w:rFonts w:ascii="Simplified Arabic" w:hAnsi="Simplified Arabic" w:cs="Simplified Arabic" w:hint="cs"/>
          <w:b/>
          <w:bCs/>
          <w:sz w:val="32"/>
          <w:szCs w:val="32"/>
          <w:rtl/>
          <w:lang w:bidi="ar-IQ"/>
        </w:rPr>
        <w:t>.</w:t>
      </w:r>
    </w:p>
    <w:p w:rsidR="00143D93" w:rsidRPr="001F7425" w:rsidRDefault="00143D93" w:rsidP="00143D93">
      <w:pPr>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مصدر او مصادر المحاضرة:</w:t>
      </w:r>
      <w:r w:rsidRPr="00B1067E">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البحر المحيط للزركلي، و</w:t>
      </w:r>
      <w:r w:rsidRPr="00E635F6">
        <w:rPr>
          <w:rFonts w:ascii="Simplified Arabic" w:hAnsi="Simplified Arabic" w:cs="Simplified Arabic"/>
          <w:sz w:val="28"/>
          <w:szCs w:val="28"/>
          <w:rtl/>
          <w:lang w:bidi="ar-IQ"/>
        </w:rPr>
        <w:t xml:space="preserve">دراسات في الحديث النبوي، </w:t>
      </w:r>
      <w:proofErr w:type="spellStart"/>
      <w:r w:rsidRPr="00E635F6">
        <w:rPr>
          <w:rFonts w:ascii="Simplified Arabic" w:hAnsi="Simplified Arabic" w:cs="Simplified Arabic"/>
          <w:sz w:val="28"/>
          <w:szCs w:val="28"/>
          <w:rtl/>
          <w:lang w:bidi="ar-IQ"/>
        </w:rPr>
        <w:t>وتاریخ</w:t>
      </w:r>
      <w:proofErr w:type="spellEnd"/>
      <w:r w:rsidRPr="00E635F6">
        <w:rPr>
          <w:rFonts w:ascii="Simplified Arabic" w:hAnsi="Simplified Arabic" w:cs="Simplified Arabic"/>
          <w:sz w:val="28"/>
          <w:szCs w:val="28"/>
          <w:rtl/>
          <w:lang w:bidi="ar-IQ"/>
        </w:rPr>
        <w:t xml:space="preserve"> ابن خلدون</w:t>
      </w:r>
      <w:r>
        <w:rPr>
          <w:rFonts w:ascii="Simplified Arabic" w:hAnsi="Simplified Arabic" w:cs="Simplified Arabic" w:hint="cs"/>
          <w:sz w:val="28"/>
          <w:szCs w:val="28"/>
          <w:rtl/>
          <w:lang w:bidi="ar-IQ"/>
        </w:rPr>
        <w:t xml:space="preserve">، </w:t>
      </w:r>
      <w:r w:rsidRPr="00E635F6">
        <w:rPr>
          <w:rFonts w:ascii="Simplified Arabic" w:hAnsi="Simplified Arabic" w:cs="Simplified Arabic"/>
          <w:sz w:val="28"/>
          <w:szCs w:val="28"/>
          <w:rtl/>
          <w:lang w:bidi="ar-IQ"/>
        </w:rPr>
        <w:t xml:space="preserve">ومصادر الشعر الجاهلي </w:t>
      </w:r>
      <w:r>
        <w:rPr>
          <w:rFonts w:ascii="Simplified Arabic" w:hAnsi="Simplified Arabic" w:cs="Simplified Arabic" w:hint="cs"/>
          <w:sz w:val="28"/>
          <w:szCs w:val="28"/>
          <w:rtl/>
          <w:lang w:bidi="ar-IQ"/>
        </w:rPr>
        <w:t xml:space="preserve">، </w:t>
      </w:r>
      <w:proofErr w:type="spellStart"/>
      <w:r w:rsidRPr="00E635F6">
        <w:rPr>
          <w:rFonts w:ascii="Simplified Arabic" w:hAnsi="Simplified Arabic" w:cs="Simplified Arabic"/>
          <w:sz w:val="28"/>
          <w:szCs w:val="28"/>
          <w:rtl/>
          <w:lang w:bidi="ar-IQ"/>
        </w:rPr>
        <w:t>وتاریخ</w:t>
      </w:r>
      <w:proofErr w:type="spellEnd"/>
      <w:r w:rsidRPr="00E635F6">
        <w:rPr>
          <w:rFonts w:ascii="Simplified Arabic" w:hAnsi="Simplified Arabic" w:cs="Simplified Arabic"/>
          <w:sz w:val="28"/>
          <w:szCs w:val="28"/>
          <w:rtl/>
          <w:lang w:bidi="ar-IQ"/>
        </w:rPr>
        <w:t xml:space="preserve"> ابن خلدون</w:t>
      </w:r>
      <w:r>
        <w:rPr>
          <w:rFonts w:ascii="Simplified Arabic" w:hAnsi="Simplified Arabic" w:cs="Simplified Arabic" w:hint="cs"/>
          <w:sz w:val="28"/>
          <w:szCs w:val="28"/>
          <w:rtl/>
          <w:lang w:bidi="ar-IQ"/>
        </w:rPr>
        <w:t>،</w:t>
      </w:r>
      <w:r w:rsidRPr="00E635F6">
        <w:rPr>
          <w:rFonts w:ascii="Simplified Arabic" w:hAnsi="Simplified Arabic" w:cs="Simplified Arabic"/>
          <w:sz w:val="28"/>
          <w:szCs w:val="28"/>
          <w:rtl/>
          <w:lang w:bidi="ar-IQ"/>
        </w:rPr>
        <w:t xml:space="preserve"> </w:t>
      </w:r>
      <w:r w:rsidRPr="00E635F6">
        <w:rPr>
          <w:rFonts w:ascii="Simplified Arabic" w:hAnsi="Simplified Arabic" w:cs="Simplified Arabic"/>
          <w:sz w:val="28"/>
          <w:szCs w:val="28"/>
          <w:rtl/>
          <w:lang w:bidi="fa-IR"/>
        </w:rPr>
        <w:t xml:space="preserve"> </w:t>
      </w:r>
      <w:r>
        <w:rPr>
          <w:rFonts w:ascii="Simplified Arabic" w:hAnsi="Simplified Arabic" w:cs="Simplified Arabic" w:hint="cs"/>
          <w:sz w:val="28"/>
          <w:szCs w:val="28"/>
          <w:rtl/>
          <w:lang w:bidi="ar-IQ"/>
        </w:rPr>
        <w:t>وصحيح البخاري</w:t>
      </w:r>
      <w:r w:rsidRPr="001F7425">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1F7425">
        <w:rPr>
          <w:rFonts w:ascii="Simplified Arabic" w:hAnsi="Simplified Arabic" w:cs="Simplified Arabic"/>
          <w:sz w:val="28"/>
          <w:szCs w:val="28"/>
          <w:rtl/>
          <w:lang w:bidi="ar-IQ"/>
        </w:rPr>
        <w:t>إحكام الأحكام</w:t>
      </w:r>
      <w:r>
        <w:rPr>
          <w:rFonts w:ascii="Simplified Arabic" w:hAnsi="Simplified Arabic" w:cs="Simplified Arabic" w:hint="cs"/>
          <w:sz w:val="28"/>
          <w:szCs w:val="28"/>
          <w:rtl/>
          <w:lang w:bidi="ar-IQ"/>
        </w:rPr>
        <w:t xml:space="preserve">، </w:t>
      </w:r>
      <w:r>
        <w:rPr>
          <w:rFonts w:cs="Arial" w:hint="cs"/>
          <w:rtl/>
          <w:lang w:bidi="ar-IQ"/>
        </w:rPr>
        <w:t>و</w:t>
      </w:r>
      <w:r w:rsidRPr="001F7425">
        <w:rPr>
          <w:rFonts w:ascii="Simplified Arabic" w:hAnsi="Simplified Arabic" w:cs="Simplified Arabic"/>
          <w:sz w:val="28"/>
          <w:szCs w:val="28"/>
          <w:rtl/>
          <w:lang w:bidi="ar-IQ"/>
        </w:rPr>
        <w:t>الشفا للقاضي عياض</w:t>
      </w:r>
      <w:r>
        <w:rPr>
          <w:rFonts w:ascii="Simplified Arabic" w:hAnsi="Simplified Arabic" w:cs="Simplified Arabic" w:hint="cs"/>
          <w:sz w:val="28"/>
          <w:szCs w:val="28"/>
          <w:rtl/>
          <w:lang w:bidi="ar-IQ"/>
        </w:rPr>
        <w:t xml:space="preserve">، </w:t>
      </w:r>
      <w:r w:rsidRPr="001F7425">
        <w:rPr>
          <w:rFonts w:ascii="Simplified Arabic" w:hAnsi="Simplified Arabic" w:cs="Simplified Arabic"/>
          <w:sz w:val="28"/>
          <w:szCs w:val="28"/>
          <w:rtl/>
          <w:lang w:bidi="ar-IQ"/>
        </w:rPr>
        <w:t>وحضارة العرب</w:t>
      </w:r>
      <w:r>
        <w:rPr>
          <w:rFonts w:ascii="Simplified Arabic" w:hAnsi="Simplified Arabic" w:cs="Simplified Arabic" w:hint="cs"/>
          <w:sz w:val="28"/>
          <w:szCs w:val="28"/>
          <w:rtl/>
          <w:lang w:bidi="ar-IQ"/>
        </w:rPr>
        <w:t>، و</w:t>
      </w:r>
      <w:r w:rsidRPr="001F7425">
        <w:rPr>
          <w:rFonts w:ascii="Simplified Arabic" w:hAnsi="Simplified Arabic" w:cs="Simplified Arabic"/>
          <w:sz w:val="28"/>
          <w:szCs w:val="28"/>
          <w:rtl/>
          <w:lang w:bidi="ar-IQ"/>
        </w:rPr>
        <w:t xml:space="preserve">تاريخ الإسلام للذهبي </w:t>
      </w:r>
      <w:r>
        <w:rPr>
          <w:rFonts w:ascii="Simplified Arabic" w:hAnsi="Simplified Arabic" w:cs="Simplified Arabic" w:hint="cs"/>
          <w:sz w:val="28"/>
          <w:szCs w:val="28"/>
          <w:rtl/>
          <w:lang w:bidi="ar-IQ"/>
        </w:rPr>
        <w:t>.</w:t>
      </w:r>
    </w:p>
    <w:p w:rsidR="00143D93" w:rsidRDefault="00143D93" w:rsidP="00143D93">
      <w:pPr>
        <w:rPr>
          <w:rFonts w:ascii="Simplified Arabic" w:hAnsi="Simplified Arabic" w:cs="Simplified Arabic"/>
          <w:sz w:val="32"/>
          <w:szCs w:val="32"/>
          <w:lang w:bidi="ar-IQ"/>
        </w:rPr>
      </w:pPr>
      <w:r w:rsidRPr="00CB3C90">
        <w:rPr>
          <w:rFonts w:ascii="Simplified Arabic" w:hAnsi="Simplified Arabic" w:cs="Simplified Arabic" w:hint="cs"/>
          <w:b/>
          <w:bCs/>
          <w:sz w:val="32"/>
          <w:szCs w:val="32"/>
          <w:rtl/>
          <w:lang w:bidi="ar-IQ"/>
        </w:rPr>
        <w:t xml:space="preserve">المحاضرة الثانية: </w:t>
      </w:r>
      <w:r w:rsidRPr="009A0424">
        <w:rPr>
          <w:rFonts w:ascii="Simplified Arabic" w:hAnsi="Simplified Arabic" w:cs="Simplified Arabic" w:hint="cs"/>
          <w:b/>
          <w:bCs/>
          <w:sz w:val="32"/>
          <w:szCs w:val="32"/>
          <w:rtl/>
          <w:lang w:bidi="ar-IQ"/>
        </w:rPr>
        <w:t>الظروف الخارجية المتصلة والمحيطة بالتصنيف:</w:t>
      </w:r>
    </w:p>
    <w:p w:rsidR="00143D93" w:rsidRDefault="00143D93" w:rsidP="00143D93">
      <w:pPr>
        <w:ind w:left="36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عند دراسة موضوع التصنيف لا بد من مراعاة </w:t>
      </w:r>
      <w:r w:rsidRPr="0081107A">
        <w:rPr>
          <w:rFonts w:ascii="Simplified Arabic" w:hAnsi="Simplified Arabic" w:cs="Simplified Arabic" w:hint="cs"/>
          <w:sz w:val="32"/>
          <w:szCs w:val="32"/>
          <w:rtl/>
          <w:lang w:bidi="ar-IQ"/>
        </w:rPr>
        <w:t>الظروف الخارجية المتصلة والمحيطة</w:t>
      </w:r>
      <w:r>
        <w:rPr>
          <w:rFonts w:ascii="Simplified Arabic" w:hAnsi="Simplified Arabic" w:cs="Simplified Arabic" w:hint="cs"/>
          <w:sz w:val="32"/>
          <w:szCs w:val="32"/>
          <w:rtl/>
          <w:lang w:bidi="ar-IQ"/>
        </w:rPr>
        <w:t xml:space="preserve"> بالتصنيف، وهي ظروف المجتمع العربي عموماً، والمجتمع الإسلامي في عصر الرسول صلى الله عليه وسلم وعصر الصحابة على وجه الخصوص، وتتمثل هذه الظروف فيما يلي: </w:t>
      </w:r>
    </w:p>
    <w:p w:rsidR="00143D93" w:rsidRDefault="00143D93" w:rsidP="00143D93">
      <w:pPr>
        <w:pStyle w:val="a3"/>
        <w:numPr>
          <w:ilvl w:val="0"/>
          <w:numId w:val="1"/>
        </w:numPr>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إن العرب أمة أمية لا تعرف العلوم التي تشتغل بها الأمم الأخرى كعلم المنطق، والفلسفة، والرياضيات، والطب....الخ، وإنما الفن الذي برعوا فيه وبلغوا فيه الذروة هو فن (البيان)، وعلم (اللسان)، شعراً، ونثراً، حتى بلغ بهم الشأن أن يعقدوا مؤتمرات أدبية سنوية في أسواقهم المشهورة كسوق (عكاظ)، و(ذي الحجاز) يتبارى فيها الشعراء والخطباء من كل القبائل، أيهم أحسن شعراً، وأبلغ خطبة، فتطورت الفنون الأدبية (اللسانية) تطوراً عظيماً، وصارت الفصاحة، والبلاغة، والإيجاز، وحسن التصوير اللفظي ودقته الفن الوحيد </w:t>
      </w:r>
      <w:r>
        <w:rPr>
          <w:rFonts w:ascii="Simplified Arabic" w:hAnsi="Simplified Arabic" w:cs="Simplified Arabic" w:hint="cs"/>
          <w:sz w:val="32"/>
          <w:szCs w:val="32"/>
          <w:rtl/>
          <w:lang w:bidi="ar-IQ"/>
        </w:rPr>
        <w:lastRenderedPageBreak/>
        <w:t>الذي فتن فيه العرب غاية الافتنان، حتى قرضوا ونظموا من الشعر ما لم تقرضه أمم الأرض قاطبة.</w:t>
      </w:r>
    </w:p>
    <w:p w:rsidR="00143D93" w:rsidRPr="00E635F6" w:rsidRDefault="00143D93" w:rsidP="00143D93">
      <w:pPr>
        <w:pStyle w:val="a3"/>
        <w:rPr>
          <w:rFonts w:ascii="Simplified Arabic" w:hAnsi="Simplified Arabic" w:cs="Simplified Arabic"/>
          <w:sz w:val="32"/>
          <w:szCs w:val="32"/>
          <w:rtl/>
          <w:lang w:bidi="ar-IQ"/>
        </w:rPr>
      </w:pPr>
      <w:r w:rsidRPr="00E635F6">
        <w:rPr>
          <w:rFonts w:ascii="Simplified Arabic" w:hAnsi="Simplified Arabic" w:cs="Simplified Arabic"/>
          <w:sz w:val="32"/>
          <w:szCs w:val="32"/>
          <w:rtl/>
          <w:lang w:bidi="ar-IQ"/>
        </w:rPr>
        <w:t xml:space="preserve">ولهذا جاء (القرآن) متحديا إياهم في هذا (الفن) الذي برعوا فيه ألا وهو البيان الذي بهرهم به (أسلوب القرآن) الذي تحداهم أن يأتوا بسورة مثله ، فلما عجزوا علموا أنه حق وصدق وأنه فوق طاقة </w:t>
      </w:r>
      <w:proofErr w:type="spellStart"/>
      <w:r w:rsidRPr="00E635F6">
        <w:rPr>
          <w:rFonts w:ascii="Simplified Arabic" w:hAnsi="Simplified Arabic" w:cs="Simplified Arabic"/>
          <w:sz w:val="32"/>
          <w:szCs w:val="32"/>
          <w:rtl/>
          <w:lang w:bidi="ar-IQ"/>
        </w:rPr>
        <w:t>أدبائهم</w:t>
      </w:r>
      <w:proofErr w:type="spellEnd"/>
      <w:r w:rsidRPr="00E635F6">
        <w:rPr>
          <w:rFonts w:ascii="Simplified Arabic" w:hAnsi="Simplified Arabic" w:cs="Simplified Arabic"/>
          <w:sz w:val="32"/>
          <w:szCs w:val="32"/>
          <w:rtl/>
          <w:lang w:bidi="ar-IQ"/>
        </w:rPr>
        <w:t xml:space="preserve"> وشعرائهم </w:t>
      </w:r>
      <w:r w:rsidRPr="00AD2351">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1"/>
      </w:r>
      <w:r w:rsidRPr="00C65C42">
        <w:rPr>
          <w:rStyle w:val="a4"/>
          <w:rFonts w:ascii="Simplified Arabic" w:hAnsi="Simplified Arabic" w:cs="Simplified Arabic"/>
          <w:sz w:val="32"/>
          <w:szCs w:val="32"/>
          <w:rtl/>
        </w:rPr>
        <w:t>)</w:t>
      </w:r>
      <w:r w:rsidRPr="00E635F6">
        <w:rPr>
          <w:rFonts w:ascii="Simplified Arabic" w:hAnsi="Simplified Arabic" w:cs="Simplified Arabic"/>
          <w:sz w:val="32"/>
          <w:szCs w:val="32"/>
          <w:rtl/>
          <w:lang w:bidi="fa-IR"/>
        </w:rPr>
        <w:t xml:space="preserve"> .</w:t>
      </w:r>
    </w:p>
    <w:p w:rsidR="00143D93" w:rsidRPr="00E635F6" w:rsidRDefault="00143D93" w:rsidP="00143D93">
      <w:pPr>
        <w:pStyle w:val="a3"/>
        <w:rPr>
          <w:rFonts w:ascii="Simplified Arabic" w:hAnsi="Simplified Arabic" w:cs="Simplified Arabic"/>
          <w:sz w:val="32"/>
          <w:szCs w:val="32"/>
          <w:rtl/>
          <w:lang w:bidi="ar-IQ"/>
        </w:rPr>
      </w:pPr>
      <w:r w:rsidRPr="00E635F6">
        <w:rPr>
          <w:rFonts w:ascii="Simplified Arabic" w:hAnsi="Simplified Arabic" w:cs="Simplified Arabic"/>
          <w:sz w:val="32"/>
          <w:szCs w:val="32"/>
          <w:rtl/>
          <w:lang w:bidi="ar-IQ"/>
        </w:rPr>
        <w:t xml:space="preserve">وبسبب عنايتهم الفائقة (بالبيان) </w:t>
      </w:r>
      <w:proofErr w:type="spellStart"/>
      <w:r w:rsidRPr="00E635F6">
        <w:rPr>
          <w:rFonts w:ascii="Simplified Arabic" w:hAnsi="Simplified Arabic" w:cs="Simplified Arabic"/>
          <w:sz w:val="32"/>
          <w:szCs w:val="32"/>
          <w:rtl/>
          <w:lang w:bidi="ar-IQ"/>
        </w:rPr>
        <w:t>کانوا</w:t>
      </w:r>
      <w:proofErr w:type="spellEnd"/>
      <w:r w:rsidRPr="00E635F6">
        <w:rPr>
          <w:rFonts w:ascii="Simplified Arabic" w:hAnsi="Simplified Arabic" w:cs="Simplified Arabic"/>
          <w:sz w:val="32"/>
          <w:szCs w:val="32"/>
          <w:rtl/>
          <w:lang w:bidi="ar-IQ"/>
        </w:rPr>
        <w:t xml:space="preserve"> من أقدر الأمم على التعبير عما في نفوسهم </w:t>
      </w:r>
      <w:proofErr w:type="spellStart"/>
      <w:r w:rsidRPr="00E635F6">
        <w:rPr>
          <w:rFonts w:ascii="Simplified Arabic" w:hAnsi="Simplified Arabic" w:cs="Simplified Arabic"/>
          <w:sz w:val="32"/>
          <w:szCs w:val="32"/>
          <w:rtl/>
          <w:lang w:bidi="ar-IQ"/>
        </w:rPr>
        <w:t>بأوجز</w:t>
      </w:r>
      <w:proofErr w:type="spellEnd"/>
      <w:r w:rsidRPr="00E635F6">
        <w:rPr>
          <w:rFonts w:ascii="Simplified Arabic" w:hAnsi="Simplified Arabic" w:cs="Simplified Arabic"/>
          <w:sz w:val="32"/>
          <w:szCs w:val="32"/>
          <w:rtl/>
          <w:lang w:bidi="ar-IQ"/>
        </w:rPr>
        <w:t xml:space="preserve"> عبارة ، وأوضح لفظ ، وأقدرها على فهم الكلام ومقاصده .</w:t>
      </w:r>
    </w:p>
    <w:p w:rsidR="00143D93" w:rsidRPr="00E635F6" w:rsidRDefault="00143D93" w:rsidP="00143D93">
      <w:pPr>
        <w:pStyle w:val="a3"/>
        <w:jc w:val="both"/>
        <w:rPr>
          <w:rFonts w:ascii="Simplified Arabic" w:hAnsi="Simplified Arabic" w:cs="Simplified Arabic"/>
          <w:sz w:val="32"/>
          <w:szCs w:val="32"/>
          <w:rtl/>
          <w:lang w:bidi="ar-IQ"/>
        </w:rPr>
      </w:pPr>
      <w:r w:rsidRPr="00E635F6">
        <w:rPr>
          <w:rFonts w:ascii="Simplified Arabic" w:hAnsi="Simplified Arabic" w:cs="Simplified Arabic"/>
          <w:sz w:val="32"/>
          <w:szCs w:val="32"/>
          <w:rtl/>
          <w:lang w:bidi="ar-IQ"/>
        </w:rPr>
        <w:t xml:space="preserve">وبسبب هذه الأمة وخلو أذهانهم من العلوم والمعارف التي كانت عند الأمم الأخرى كانوا مهيئين لتلقي (القرآن) و (السنة) والتشريعات التي جاء بها الرسول والاشتغال بها والعناية بحفظها وفهمها ، إذ ليس هناك علوم طبيعية أو عقلية تأخذ من جهدهم ووقتهم تزاحم القرآن والسنة ، ولهذا كان كل نشاطهم العلمي الوحيد في حفظهما وفهم معانيهما </w:t>
      </w:r>
    </w:p>
    <w:p w:rsidR="00143D93" w:rsidRPr="00E635F6" w:rsidRDefault="00143D93" w:rsidP="00143D93">
      <w:pPr>
        <w:jc w:val="both"/>
        <w:rPr>
          <w:rFonts w:ascii="Simplified Arabic" w:hAnsi="Simplified Arabic" w:cs="Simplified Arabic"/>
          <w:sz w:val="32"/>
          <w:szCs w:val="32"/>
          <w:rtl/>
          <w:lang w:bidi="ar-IQ"/>
        </w:rPr>
      </w:pPr>
      <w:r w:rsidRPr="00E635F6">
        <w:rPr>
          <w:rFonts w:ascii="Simplified Arabic" w:hAnsi="Simplified Arabic" w:cs="Simplified Arabic"/>
          <w:sz w:val="32"/>
          <w:szCs w:val="32"/>
          <w:rtl/>
          <w:lang w:bidi="ar-IQ"/>
        </w:rPr>
        <w:t xml:space="preserve">  </w:t>
      </w:r>
      <w:r w:rsidRPr="00E635F6">
        <w:rPr>
          <w:rFonts w:ascii="Simplified Arabic" w:hAnsi="Simplified Arabic" w:cs="Simplified Arabic"/>
          <w:sz w:val="32"/>
          <w:szCs w:val="32"/>
          <w:rtl/>
          <w:lang w:bidi="fa-IR"/>
        </w:rPr>
        <w:t xml:space="preserve">۲- </w:t>
      </w:r>
      <w:r w:rsidRPr="00E635F6">
        <w:rPr>
          <w:rFonts w:ascii="Simplified Arabic" w:hAnsi="Simplified Arabic" w:cs="Simplified Arabic"/>
          <w:sz w:val="32"/>
          <w:szCs w:val="32"/>
          <w:rtl/>
          <w:lang w:bidi="ar-IQ"/>
        </w:rPr>
        <w:t xml:space="preserve">ولأن العرب أمة أمية يقل فيها الكتاب والقراء فقد صار الحفظ والاعتماد على الذاكرة الوسيلة الرئيسة في حفظ تراثهم التاريخي والأدبي ، فصاروا يحفظون أنسابهم وتاريخهم وأشعارهم وحكمهم عن ظهر قلب ، ويتبارون في هذه المهارة ، أيهم أكثر حفظا لهذا التراث وأجود ضبطا ، وكان الشاعر العربي إذا نظم قصيدة أخذ يرددها في المحافل ، ثم لا يلبث قليلا حتى يحفظها عنه العشرات ويرددونها حتى يحفظها </w:t>
      </w:r>
      <w:r w:rsidRPr="00E635F6">
        <w:rPr>
          <w:rFonts w:ascii="Simplified Arabic" w:hAnsi="Simplified Arabic" w:cs="Simplified Arabic"/>
          <w:sz w:val="32"/>
          <w:szCs w:val="32"/>
          <w:rtl/>
          <w:lang w:bidi="ar-IQ"/>
        </w:rPr>
        <w:lastRenderedPageBreak/>
        <w:t xml:space="preserve">عنهم المئات ، وهكذا حتى تنتشر بين قبائل الجزيرة العربية وتصبح محفوظة في صدور مئات الرجال لا يكاد يقع بينهم اختلاف كبير في روايتها ، وقد استمرت هذه الطريقة إلى عصرنا الحاضر بين قبائل الجزيرة العربية . </w:t>
      </w:r>
    </w:p>
    <w:p w:rsidR="00143D93" w:rsidRPr="00E635F6" w:rsidRDefault="00143D93" w:rsidP="00143D93">
      <w:pPr>
        <w:jc w:val="both"/>
        <w:rPr>
          <w:rFonts w:ascii="Simplified Arabic" w:hAnsi="Simplified Arabic" w:cs="Simplified Arabic"/>
          <w:sz w:val="32"/>
          <w:szCs w:val="32"/>
          <w:rtl/>
        </w:rPr>
      </w:pPr>
      <w:r w:rsidRPr="00E635F6">
        <w:rPr>
          <w:rFonts w:ascii="Simplified Arabic" w:hAnsi="Simplified Arabic" w:cs="Simplified Arabic"/>
          <w:sz w:val="32"/>
          <w:szCs w:val="32"/>
          <w:rtl/>
          <w:lang w:bidi="ar-IQ"/>
        </w:rPr>
        <w:t>٣- ولم تكن الرواية طريقة مبتكرة بعد عصر الصحابة ، بل هي أشهر وسيلة</w:t>
      </w:r>
      <w:r>
        <w:rPr>
          <w:rFonts w:ascii="Simplified Arabic" w:hAnsi="Simplified Arabic" w:cs="Simplified Arabic" w:hint="cs"/>
          <w:sz w:val="32"/>
          <w:szCs w:val="32"/>
          <w:rtl/>
          <w:lang w:bidi="ar-IQ"/>
        </w:rPr>
        <w:t xml:space="preserve"> </w:t>
      </w:r>
      <w:r w:rsidRPr="00E635F6">
        <w:rPr>
          <w:rFonts w:ascii="Simplified Arabic" w:hAnsi="Simplified Arabic" w:cs="Simplified Arabic"/>
          <w:sz w:val="32"/>
          <w:szCs w:val="32"/>
          <w:rtl/>
          <w:lang w:bidi="ar-IQ"/>
        </w:rPr>
        <w:t>تعليمية وإعلامية عند العرب في الجاهلية، فكان لكل شاعر عربي راوية يلازمه ، ويحفظ كل أشعاره ، ويتعلم منه ، فإذا نظم الشاعر قصيدة - وقد تزيد أحيانا على مائة بيت - أخذ يرددها على مسامع راويته</w:t>
      </w:r>
      <w:r w:rsidRPr="00E635F6">
        <w:rPr>
          <w:rFonts w:ascii="Simplified Arabic" w:hAnsi="Simplified Arabic" w:cs="Simplified Arabic"/>
          <w:sz w:val="32"/>
          <w:szCs w:val="32"/>
          <w:rtl/>
          <w:lang w:bidi="fa-IR"/>
        </w:rPr>
        <w:t xml:space="preserve"> </w:t>
      </w:r>
      <w:r w:rsidRPr="00E635F6">
        <w:rPr>
          <w:rFonts w:ascii="Simplified Arabic" w:hAnsi="Simplified Arabic" w:cs="Simplified Arabic"/>
          <w:sz w:val="32"/>
          <w:szCs w:val="32"/>
          <w:rtl/>
          <w:lang w:bidi="ar-IQ"/>
        </w:rPr>
        <w:t>وتلميذه حتى يتأكد</w:t>
      </w:r>
      <w:r>
        <w:rPr>
          <w:rFonts w:ascii="Simplified Arabic" w:hAnsi="Simplified Arabic" w:cs="Simplified Arabic" w:hint="cs"/>
          <w:sz w:val="32"/>
          <w:szCs w:val="32"/>
          <w:rtl/>
          <w:lang w:bidi="ar-IQ"/>
        </w:rPr>
        <w:t xml:space="preserve"> </w:t>
      </w:r>
      <w:r w:rsidRPr="00E635F6">
        <w:rPr>
          <w:rFonts w:ascii="Simplified Arabic" w:hAnsi="Simplified Arabic" w:cs="Simplified Arabic"/>
          <w:sz w:val="32"/>
          <w:szCs w:val="32"/>
          <w:rtl/>
          <w:lang w:bidi="ar-IQ"/>
        </w:rPr>
        <w:t>منه أنه حفظها بإتقان ليرويها عنه في المحافل العربية .</w:t>
      </w:r>
      <w:r w:rsidRPr="00E635F6">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2"/>
      </w:r>
      <w:r w:rsidRPr="00C65C42">
        <w:rPr>
          <w:rStyle w:val="a4"/>
          <w:rFonts w:ascii="Simplified Arabic" w:hAnsi="Simplified Arabic" w:cs="Simplified Arabic"/>
          <w:sz w:val="32"/>
          <w:szCs w:val="32"/>
          <w:rtl/>
        </w:rPr>
        <w:t>)</w:t>
      </w:r>
    </w:p>
    <w:p w:rsidR="00143D93" w:rsidRDefault="00143D93" w:rsidP="00143D93">
      <w:pPr>
        <w:jc w:val="both"/>
        <w:rPr>
          <w:rFonts w:ascii="Simplified Arabic" w:hAnsi="Simplified Arabic" w:cs="Simplified Arabic"/>
          <w:sz w:val="32"/>
          <w:szCs w:val="32"/>
          <w:rtl/>
          <w:lang w:bidi="ar-IQ"/>
        </w:rPr>
      </w:pPr>
      <w:r w:rsidRPr="00E635F6">
        <w:rPr>
          <w:rFonts w:ascii="Simplified Arabic" w:hAnsi="Simplified Arabic" w:cs="Simplified Arabic"/>
          <w:sz w:val="32"/>
          <w:szCs w:val="32"/>
          <w:rtl/>
          <w:lang w:bidi="ar-IQ"/>
        </w:rPr>
        <w:t xml:space="preserve"> 4 - كما أن من أخلاق العرب قبل الإسلام الصدق في الحديث ، والأمانة ، والوفاء</w:t>
      </w:r>
      <w:r>
        <w:rPr>
          <w:rFonts w:ascii="Simplified Arabic" w:hAnsi="Simplified Arabic" w:cs="Simplified Arabic" w:hint="cs"/>
          <w:sz w:val="32"/>
          <w:szCs w:val="32"/>
          <w:rtl/>
          <w:lang w:bidi="ar-IQ"/>
        </w:rPr>
        <w:t xml:space="preserve"> </w:t>
      </w:r>
      <w:r w:rsidRPr="00E635F6">
        <w:rPr>
          <w:rFonts w:ascii="Simplified Arabic" w:hAnsi="Simplified Arabic" w:cs="Simplified Arabic"/>
          <w:sz w:val="32"/>
          <w:szCs w:val="32"/>
          <w:rtl/>
          <w:lang w:bidi="ar-IQ"/>
        </w:rPr>
        <w:t>بالعهد، وكانوا يعظمون هذه الصفات الأخلاقية تعظيما شديدا ، ولهذا لم يستطع أبو سفيان بن حرب أن يكذب على الرسول صلى الله عليه وسلم عند (هرقل) - عندما ذهب في تجارته للشام سنة 1 ه - قبل أن يسلم - وسأله (هرقل) عن أخبار</w:t>
      </w:r>
      <w:r>
        <w:rPr>
          <w:rFonts w:ascii="Simplified Arabic" w:hAnsi="Simplified Arabic" w:cs="Simplified Arabic" w:hint="cs"/>
          <w:sz w:val="32"/>
          <w:szCs w:val="32"/>
          <w:rtl/>
          <w:lang w:bidi="ar-IQ"/>
        </w:rPr>
        <w:t xml:space="preserve"> </w:t>
      </w:r>
      <w:r w:rsidRPr="00E635F6">
        <w:rPr>
          <w:rFonts w:ascii="Simplified Arabic" w:hAnsi="Simplified Arabic" w:cs="Simplified Arabic"/>
          <w:sz w:val="32"/>
          <w:szCs w:val="32"/>
          <w:rtl/>
          <w:lang w:bidi="ar-IQ"/>
        </w:rPr>
        <w:t>الرسول له ، وإلى ما يدعو الناس ، فأجابه أبو سفيان بالصدق ولم يستطع أن</w:t>
      </w:r>
      <w:r>
        <w:rPr>
          <w:rFonts w:ascii="Simplified Arabic" w:hAnsi="Simplified Arabic" w:cs="Simplified Arabic" w:hint="cs"/>
          <w:sz w:val="32"/>
          <w:szCs w:val="32"/>
          <w:rtl/>
          <w:lang w:bidi="ar-IQ"/>
        </w:rPr>
        <w:t xml:space="preserve"> </w:t>
      </w:r>
      <w:r w:rsidRPr="00E635F6">
        <w:rPr>
          <w:rFonts w:ascii="Simplified Arabic" w:hAnsi="Simplified Arabic" w:cs="Simplified Arabic"/>
          <w:sz w:val="32"/>
          <w:szCs w:val="32"/>
          <w:rtl/>
          <w:lang w:bidi="ar-IQ"/>
        </w:rPr>
        <w:t xml:space="preserve">يكذب خوف العار والفضيحة حيث قال : (والله لولا الحياء من أن </w:t>
      </w:r>
      <w:proofErr w:type="spellStart"/>
      <w:r w:rsidRPr="00E635F6">
        <w:rPr>
          <w:rFonts w:ascii="Simplified Arabic" w:hAnsi="Simplified Arabic" w:cs="Simplified Arabic"/>
          <w:sz w:val="32"/>
          <w:szCs w:val="32"/>
          <w:rtl/>
          <w:lang w:bidi="ar-IQ"/>
        </w:rPr>
        <w:t>يأثروا</w:t>
      </w:r>
      <w:proofErr w:type="spellEnd"/>
      <w:r w:rsidRPr="00E635F6">
        <w:rPr>
          <w:rFonts w:ascii="Simplified Arabic" w:hAnsi="Simplified Arabic" w:cs="Simplified Arabic"/>
          <w:sz w:val="32"/>
          <w:szCs w:val="32"/>
          <w:rtl/>
          <w:lang w:bidi="ar-IQ"/>
        </w:rPr>
        <w:t xml:space="preserve"> علي كذبة لكذبت عليه)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3"/>
      </w:r>
      <w:r w:rsidRPr="00C65C42">
        <w:rPr>
          <w:rStyle w:val="a4"/>
          <w:rFonts w:ascii="Simplified Arabic" w:hAnsi="Simplified Arabic" w:cs="Simplified Arabic"/>
          <w:sz w:val="32"/>
          <w:szCs w:val="32"/>
          <w:rtl/>
        </w:rPr>
        <w:t>)</w:t>
      </w:r>
      <w:r>
        <w:rPr>
          <w:rFonts w:ascii="Simplified Arabic" w:hAnsi="Simplified Arabic" w:cs="Simplified Arabic" w:hint="cs"/>
          <w:sz w:val="32"/>
          <w:szCs w:val="32"/>
          <w:rtl/>
          <w:lang w:bidi="ar-IQ"/>
        </w:rPr>
        <w:t xml:space="preserve"> </w:t>
      </w:r>
      <w:r w:rsidRPr="00E635F6">
        <w:rPr>
          <w:rFonts w:ascii="Simplified Arabic" w:hAnsi="Simplified Arabic" w:cs="Simplified Arabic"/>
          <w:sz w:val="32"/>
          <w:szCs w:val="32"/>
          <w:rtl/>
          <w:lang w:bidi="ar-IQ"/>
        </w:rPr>
        <w:t xml:space="preserve">فمع شدة عداوة أبي سفيان للرسول إلا أنه لم يكذب عليه عند ملك الروم حياء وخوفا من العرب . </w:t>
      </w:r>
    </w:p>
    <w:p w:rsidR="00143D93" w:rsidRDefault="00143D93" w:rsidP="00143D93">
      <w:pPr>
        <w:jc w:val="both"/>
        <w:rPr>
          <w:rFonts w:ascii="Simplified Arabic" w:hAnsi="Simplified Arabic" w:cs="Simplified Arabic"/>
          <w:sz w:val="32"/>
          <w:szCs w:val="32"/>
          <w:rtl/>
        </w:rPr>
      </w:pPr>
      <w:r w:rsidRPr="00E635F6">
        <w:rPr>
          <w:rFonts w:ascii="Simplified Arabic" w:hAnsi="Simplified Arabic" w:cs="Simplified Arabic"/>
          <w:sz w:val="32"/>
          <w:szCs w:val="32"/>
          <w:rtl/>
          <w:lang w:bidi="ar-IQ"/>
        </w:rPr>
        <w:lastRenderedPageBreak/>
        <w:t>5 - أن الرسول محمد كان من قريش ، وهي أفصح القبائل العربية وكان الرسول صلى الله عليه وسلم هو أفصحها لسانا ، وأوضحها بيانا</w:t>
      </w:r>
      <w:r w:rsidRPr="00E635F6">
        <w:rPr>
          <w:rFonts w:ascii="Simplified Arabic" w:hAnsi="Simplified Arabic" w:cs="Simplified Arabic"/>
          <w:sz w:val="32"/>
          <w:szCs w:val="32"/>
          <w:rtl/>
          <w:lang w:bidi="fa-IR"/>
        </w:rPr>
        <w:t xml:space="preserve"> </w:t>
      </w:r>
      <w:r w:rsidRPr="00E635F6">
        <w:rPr>
          <w:rFonts w:ascii="Simplified Arabic" w:hAnsi="Simplified Arabic" w:cs="Simplified Arabic"/>
          <w:sz w:val="32"/>
          <w:szCs w:val="32"/>
          <w:rtl/>
          <w:lang w:bidi="ar-IQ"/>
        </w:rPr>
        <w:t>، وهذا ما ساعد على سهولة حفظ كلامه ، لوضوحه وجماله ، والعرب يسحرهم الأسلوب الجميل .</w:t>
      </w:r>
      <w:r w:rsidRPr="001F7425">
        <w:rPr>
          <w:rStyle w:val="a4"/>
          <w:rFonts w:ascii="Simplified Arabic" w:hAnsi="Simplified Arabic" w:cs="Simplified Arabic"/>
          <w:sz w:val="32"/>
          <w:szCs w:val="32"/>
          <w:rtl/>
        </w:rPr>
        <w:t xml:space="preserve"> </w:t>
      </w:r>
      <w:r w:rsidRPr="00C65C42">
        <w:rPr>
          <w:rStyle w:val="a4"/>
          <w:rFonts w:ascii="Simplified Arabic" w:hAnsi="Simplified Arabic" w:cs="Simplified Arabic"/>
          <w:sz w:val="32"/>
          <w:szCs w:val="32"/>
          <w:rtl/>
        </w:rPr>
        <w:t>(</w:t>
      </w:r>
      <w:r w:rsidRPr="00C65C42">
        <w:rPr>
          <w:rStyle w:val="a4"/>
          <w:rFonts w:ascii="Simplified Arabic" w:hAnsi="Simplified Arabic" w:cs="Simplified Arabic"/>
          <w:sz w:val="32"/>
          <w:szCs w:val="32"/>
          <w:rtl/>
        </w:rPr>
        <w:footnoteReference w:id="4"/>
      </w:r>
      <w:r w:rsidRPr="00C65C42">
        <w:rPr>
          <w:rStyle w:val="a4"/>
          <w:rFonts w:ascii="Simplified Arabic" w:hAnsi="Simplified Arabic" w:cs="Simplified Arabic"/>
          <w:sz w:val="32"/>
          <w:szCs w:val="32"/>
          <w:rtl/>
        </w:rPr>
        <w:t>)</w:t>
      </w:r>
    </w:p>
    <w:p w:rsidR="003F71E1" w:rsidRDefault="003F71E1">
      <w:bookmarkStart w:id="0" w:name="_GoBack"/>
      <w:bookmarkEnd w:id="0"/>
    </w:p>
    <w:sectPr w:rsidR="003F71E1"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9F" w:rsidRDefault="005A559F" w:rsidP="00143D93">
      <w:pPr>
        <w:spacing w:after="0" w:line="240" w:lineRule="auto"/>
      </w:pPr>
      <w:r>
        <w:separator/>
      </w:r>
    </w:p>
  </w:endnote>
  <w:endnote w:type="continuationSeparator" w:id="0">
    <w:p w:rsidR="005A559F" w:rsidRDefault="005A559F" w:rsidP="00143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9F" w:rsidRDefault="005A559F" w:rsidP="00143D93">
      <w:pPr>
        <w:spacing w:after="0" w:line="240" w:lineRule="auto"/>
      </w:pPr>
      <w:r>
        <w:separator/>
      </w:r>
    </w:p>
  </w:footnote>
  <w:footnote w:type="continuationSeparator" w:id="0">
    <w:p w:rsidR="005A559F" w:rsidRDefault="005A559F" w:rsidP="00143D93">
      <w:pPr>
        <w:spacing w:after="0" w:line="240" w:lineRule="auto"/>
      </w:pPr>
      <w:r>
        <w:continuationSeparator/>
      </w:r>
    </w:p>
  </w:footnote>
  <w:footnote w:id="1">
    <w:p w:rsidR="00143D93" w:rsidRPr="00D00D2A" w:rsidRDefault="00143D93" w:rsidP="00143D93">
      <w:pPr>
        <w:rPr>
          <w:rFonts w:ascii="Simplified Arabic" w:hAnsi="Simplified Arabic" w:cs="Simplified Arabic"/>
          <w:sz w:val="28"/>
          <w:szCs w:val="28"/>
          <w:rtl/>
          <w:lang w:bidi="ar-IQ"/>
        </w:rPr>
      </w:pPr>
      <w:r w:rsidRPr="00355BE1">
        <w:rPr>
          <w:rFonts w:cs="Arial"/>
          <w:rtl/>
          <w:lang w:bidi="ar-IQ"/>
        </w:rPr>
        <w:t xml:space="preserve"> (</w:t>
      </w:r>
      <w:r w:rsidRPr="00355BE1">
        <w:rPr>
          <w:rFonts w:cs="Arial"/>
          <w:rtl/>
          <w:lang w:bidi="fa-IR"/>
        </w:rPr>
        <w:t xml:space="preserve">۲) </w:t>
      </w:r>
      <w:r w:rsidRPr="00E635F6">
        <w:rPr>
          <w:rFonts w:ascii="Simplified Arabic" w:hAnsi="Simplified Arabic" w:cs="Simplified Arabic"/>
          <w:sz w:val="28"/>
          <w:szCs w:val="28"/>
          <w:rtl/>
          <w:lang w:bidi="ar-IQ"/>
        </w:rPr>
        <w:t>انظر</w:t>
      </w:r>
      <w:r>
        <w:rPr>
          <w:rFonts w:ascii="Simplified Arabic" w:hAnsi="Simplified Arabic" w:cs="Simplified Arabic" w:hint="cs"/>
          <w:sz w:val="28"/>
          <w:szCs w:val="28"/>
          <w:rtl/>
          <w:lang w:bidi="ar-IQ"/>
        </w:rPr>
        <w:t>: البحر المحيط للزركلي 1/444-446.</w:t>
      </w:r>
    </w:p>
    <w:p w:rsidR="00143D93" w:rsidRPr="00877AD9" w:rsidRDefault="00143D93" w:rsidP="00143D93">
      <w:pPr>
        <w:rPr>
          <w:rFonts w:ascii="Simplified Arabic" w:hAnsi="Simplified Arabic" w:cs="Simplified Arabic"/>
          <w:sz w:val="28"/>
          <w:szCs w:val="28"/>
          <w:rtl/>
          <w:lang w:bidi="ar-IQ"/>
        </w:rPr>
      </w:pPr>
    </w:p>
    <w:p w:rsidR="00143D93" w:rsidRPr="009905C9" w:rsidRDefault="00143D93" w:rsidP="00143D93">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143D93" w:rsidRPr="00C65C42" w:rsidRDefault="00143D93" w:rsidP="00143D93">
      <w:pPr>
        <w:rPr>
          <w:rFonts w:ascii="Simplified Arabic" w:hAnsi="Simplified Arabic" w:cs="Simplified Arabic"/>
          <w:sz w:val="28"/>
          <w:szCs w:val="28"/>
          <w:rtl/>
          <w:lang w:bidi="ar-IQ"/>
        </w:rPr>
      </w:pPr>
    </w:p>
  </w:footnote>
  <w:footnote w:id="2">
    <w:p w:rsidR="00143D93" w:rsidRPr="00C65C42" w:rsidRDefault="00143D93" w:rsidP="00143D93">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1</w:t>
      </w:r>
      <w:r w:rsidRPr="00355BE1">
        <w:rPr>
          <w:rFonts w:cs="Arial"/>
          <w:rtl/>
          <w:lang w:bidi="fa-IR"/>
        </w:rPr>
        <w:t>)</w:t>
      </w:r>
      <w:r>
        <w:rPr>
          <w:rFonts w:cs="Arial" w:hint="cs"/>
          <w:rtl/>
          <w:lang w:bidi="fa-IR"/>
        </w:rPr>
        <w:t xml:space="preserve"> </w:t>
      </w:r>
      <w:r w:rsidRPr="00E635F6">
        <w:rPr>
          <w:rFonts w:ascii="Simplified Arabic" w:hAnsi="Simplified Arabic" w:cs="Simplified Arabic"/>
          <w:sz w:val="28"/>
          <w:szCs w:val="28"/>
          <w:rtl/>
          <w:lang w:bidi="ar-IQ"/>
        </w:rPr>
        <w:t xml:space="preserve">وهذا كله لا ينفي معرفة العرب قبل الإسلام بالكتابة وتدوينهم بعض تراثهم ، انظر : دراسات في الحديث النبوي </w:t>
      </w:r>
      <w:r>
        <w:rPr>
          <w:rFonts w:ascii="Simplified Arabic" w:hAnsi="Simplified Arabic" w:cs="Simplified Arabic"/>
          <w:sz w:val="28"/>
          <w:szCs w:val="28"/>
          <w:rtl/>
          <w:lang w:bidi="ar-IQ"/>
        </w:rPr>
        <w:t>43</w:t>
      </w:r>
      <w:r w:rsidRPr="00E635F6">
        <w:rPr>
          <w:rFonts w:ascii="Simplified Arabic" w:hAnsi="Simplified Arabic" w:cs="Simplified Arabic"/>
          <w:sz w:val="28"/>
          <w:szCs w:val="28"/>
          <w:rtl/>
          <w:lang w:bidi="ar-IQ"/>
        </w:rPr>
        <w:t xml:space="preserve">/1 ) ، </w:t>
      </w:r>
      <w:proofErr w:type="spellStart"/>
      <w:r w:rsidRPr="00E635F6">
        <w:rPr>
          <w:rFonts w:ascii="Simplified Arabic" w:hAnsi="Simplified Arabic" w:cs="Simplified Arabic"/>
          <w:sz w:val="28"/>
          <w:szCs w:val="28"/>
          <w:rtl/>
          <w:lang w:bidi="ar-IQ"/>
        </w:rPr>
        <w:t>وتاریخ</w:t>
      </w:r>
      <w:proofErr w:type="spellEnd"/>
      <w:r w:rsidRPr="00E635F6">
        <w:rPr>
          <w:rFonts w:ascii="Simplified Arabic" w:hAnsi="Simplified Arabic" w:cs="Simplified Arabic"/>
          <w:sz w:val="28"/>
          <w:szCs w:val="28"/>
          <w:rtl/>
          <w:lang w:bidi="ar-IQ"/>
        </w:rPr>
        <w:t xml:space="preserve"> ابن خلدون </w:t>
      </w:r>
      <w:r w:rsidRPr="00E635F6">
        <w:rPr>
          <w:rFonts w:ascii="Simplified Arabic" w:hAnsi="Simplified Arabic" w:cs="Simplified Arabic"/>
          <w:sz w:val="28"/>
          <w:szCs w:val="28"/>
          <w:rtl/>
          <w:lang w:bidi="fa-IR"/>
        </w:rPr>
        <w:t xml:space="preserve">۱/ </w:t>
      </w:r>
      <w:r>
        <w:rPr>
          <w:rFonts w:ascii="Simplified Arabic" w:hAnsi="Simplified Arabic" w:cs="Simplified Arabic" w:hint="cs"/>
          <w:sz w:val="28"/>
          <w:szCs w:val="28"/>
          <w:rtl/>
          <w:lang w:bidi="fa-IR"/>
        </w:rPr>
        <w:t>4</w:t>
      </w:r>
      <w:r w:rsidRPr="00E635F6">
        <w:rPr>
          <w:rFonts w:ascii="Simplified Arabic" w:hAnsi="Simplified Arabic" w:cs="Simplified Arabic"/>
          <w:sz w:val="28"/>
          <w:szCs w:val="28"/>
          <w:rtl/>
          <w:lang w:bidi="fa-IR"/>
        </w:rPr>
        <w:t>۱۸</w:t>
      </w:r>
      <w:r>
        <w:rPr>
          <w:rFonts w:ascii="Simplified Arabic" w:hAnsi="Simplified Arabic" w:cs="Simplified Arabic" w:hint="cs"/>
          <w:sz w:val="28"/>
          <w:szCs w:val="28"/>
          <w:rtl/>
          <w:lang w:bidi="fa-IR"/>
        </w:rPr>
        <w:t xml:space="preserve">، </w:t>
      </w:r>
      <w:r w:rsidRPr="00E635F6">
        <w:rPr>
          <w:rFonts w:ascii="Simplified Arabic" w:hAnsi="Simplified Arabic" w:cs="Simplified Arabic"/>
          <w:sz w:val="28"/>
          <w:szCs w:val="28"/>
          <w:rtl/>
          <w:lang w:bidi="ar-IQ"/>
        </w:rPr>
        <w:t>ومصادر الشعر الجاهلي (66) .</w:t>
      </w:r>
    </w:p>
  </w:footnote>
  <w:footnote w:id="3">
    <w:p w:rsidR="00143D93" w:rsidRPr="00C65C42" w:rsidRDefault="00143D93" w:rsidP="00143D93">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1</w:t>
      </w:r>
      <w:r w:rsidRPr="00355BE1">
        <w:rPr>
          <w:rFonts w:cs="Arial"/>
          <w:rtl/>
          <w:lang w:bidi="fa-IR"/>
        </w:rPr>
        <w:t>)</w:t>
      </w:r>
      <w:r>
        <w:rPr>
          <w:rFonts w:cs="Arial" w:hint="cs"/>
          <w:rtl/>
          <w:lang w:bidi="fa-IR"/>
        </w:rPr>
        <w:t xml:space="preserve"> </w:t>
      </w:r>
      <w:r w:rsidRPr="001F7425">
        <w:rPr>
          <w:rFonts w:ascii="Simplified Arabic" w:hAnsi="Simplified Arabic" w:cs="Simplified Arabic"/>
          <w:sz w:val="28"/>
          <w:szCs w:val="28"/>
          <w:rtl/>
          <w:lang w:bidi="ar-IQ"/>
        </w:rPr>
        <w:t>رواه البخاري في صحيحه حديث رقم (95) و (</w:t>
      </w:r>
      <w:r w:rsidRPr="001F7425">
        <w:rPr>
          <w:rFonts w:ascii="Simplified Arabic" w:hAnsi="Simplified Arabic" w:cs="Simplified Arabic"/>
          <w:sz w:val="28"/>
          <w:szCs w:val="28"/>
          <w:rtl/>
          <w:lang w:bidi="fa-IR"/>
        </w:rPr>
        <w:t xml:space="preserve">۹۲۹۹) </w:t>
      </w:r>
      <w:r w:rsidRPr="001F7425">
        <w:rPr>
          <w:rFonts w:ascii="Simplified Arabic" w:hAnsi="Simplified Arabic" w:cs="Simplified Arabic"/>
          <w:sz w:val="28"/>
          <w:szCs w:val="28"/>
          <w:rtl/>
          <w:lang w:bidi="ar-IQ"/>
        </w:rPr>
        <w:t xml:space="preserve">، وانظر : إحكام الأحكام </w:t>
      </w:r>
      <w:r w:rsidRPr="001F7425">
        <w:rPr>
          <w:rFonts w:ascii="Simplified Arabic" w:hAnsi="Simplified Arabic" w:cs="Simplified Arabic"/>
          <w:sz w:val="28"/>
          <w:szCs w:val="28"/>
          <w:rtl/>
          <w:lang w:bidi="fa-IR"/>
        </w:rPr>
        <w:t>۱/۱۳۹</w:t>
      </w:r>
      <w:r>
        <w:rPr>
          <w:rFonts w:ascii="Simplified Arabic" w:hAnsi="Simplified Arabic" w:cs="Simplified Arabic" w:hint="cs"/>
          <w:sz w:val="28"/>
          <w:szCs w:val="28"/>
          <w:rtl/>
          <w:lang w:bidi="ar-IQ"/>
        </w:rPr>
        <w:t>.</w:t>
      </w:r>
    </w:p>
  </w:footnote>
  <w:footnote w:id="4">
    <w:p w:rsidR="00143D93" w:rsidRPr="001F7425" w:rsidRDefault="00143D93" w:rsidP="00143D93">
      <w:pPr>
        <w:rPr>
          <w:rFonts w:ascii="Simplified Arabic" w:hAnsi="Simplified Arabic" w:cs="Simplified Arabic"/>
          <w:sz w:val="28"/>
          <w:szCs w:val="28"/>
          <w:rtl/>
          <w:lang w:bidi="ar-IQ"/>
        </w:rPr>
      </w:pPr>
      <w:r w:rsidRPr="00355BE1">
        <w:rPr>
          <w:rFonts w:cs="Arial"/>
          <w:rtl/>
          <w:lang w:bidi="ar-IQ"/>
        </w:rPr>
        <w:t xml:space="preserve"> (</w:t>
      </w:r>
      <w:r>
        <w:rPr>
          <w:rFonts w:cs="Arial" w:hint="cs"/>
          <w:rtl/>
          <w:lang w:bidi="fa-IR"/>
        </w:rPr>
        <w:t>1</w:t>
      </w:r>
      <w:r w:rsidRPr="00355BE1">
        <w:rPr>
          <w:rFonts w:cs="Arial"/>
          <w:rtl/>
          <w:lang w:bidi="fa-IR"/>
        </w:rPr>
        <w:t>)</w:t>
      </w:r>
      <w:r>
        <w:rPr>
          <w:rFonts w:cs="Arial" w:hint="cs"/>
          <w:rtl/>
          <w:lang w:bidi="fa-IR"/>
        </w:rPr>
        <w:t xml:space="preserve"> </w:t>
      </w:r>
      <w:r w:rsidRPr="001F7425">
        <w:rPr>
          <w:rFonts w:ascii="Simplified Arabic" w:hAnsi="Simplified Arabic" w:cs="Simplified Arabic"/>
          <w:sz w:val="28"/>
          <w:szCs w:val="28"/>
          <w:rtl/>
          <w:lang w:bidi="ar-IQ"/>
        </w:rPr>
        <w:t xml:space="preserve">انظر : الشفا للقاضي عياض </w:t>
      </w:r>
      <w:proofErr w:type="spellStart"/>
      <w:r w:rsidRPr="001F7425">
        <w:rPr>
          <w:rFonts w:ascii="Simplified Arabic" w:hAnsi="Simplified Arabic" w:cs="Simplified Arabic"/>
          <w:sz w:val="28"/>
          <w:szCs w:val="28"/>
          <w:rtl/>
          <w:lang w:bidi="ar-IQ"/>
        </w:rPr>
        <w:t>اليحصبی</w:t>
      </w:r>
      <w:proofErr w:type="spellEnd"/>
      <w:r w:rsidRPr="001F7425">
        <w:rPr>
          <w:rFonts w:ascii="Simplified Arabic" w:hAnsi="Simplified Arabic" w:cs="Simplified Arabic"/>
          <w:sz w:val="28"/>
          <w:szCs w:val="28"/>
          <w:rtl/>
          <w:lang w:bidi="ar-IQ"/>
        </w:rPr>
        <w:t xml:space="preserve"> </w:t>
      </w:r>
      <w:r w:rsidRPr="001F7425">
        <w:rPr>
          <w:rFonts w:ascii="Simplified Arabic" w:hAnsi="Simplified Arabic" w:cs="Simplified Arabic"/>
          <w:sz w:val="28"/>
          <w:szCs w:val="28"/>
          <w:rtl/>
          <w:lang w:bidi="fa-IR"/>
        </w:rPr>
        <w:t>۷۰ /</w:t>
      </w:r>
      <w:r>
        <w:rPr>
          <w:rFonts w:ascii="Simplified Arabic" w:hAnsi="Simplified Arabic" w:cs="Simplified Arabic"/>
          <w:sz w:val="28"/>
          <w:szCs w:val="28"/>
          <w:rtl/>
          <w:lang w:bidi="fa-IR"/>
        </w:rPr>
        <w:t>۱</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و</w:t>
      </w:r>
      <w:r w:rsidRPr="001F7425">
        <w:rPr>
          <w:rFonts w:ascii="Simplified Arabic" w:hAnsi="Simplified Arabic" w:cs="Simplified Arabic"/>
          <w:sz w:val="28"/>
          <w:szCs w:val="28"/>
          <w:rtl/>
          <w:lang w:bidi="ar-IQ"/>
        </w:rPr>
        <w:t>تاریخ</w:t>
      </w:r>
      <w:proofErr w:type="spellEnd"/>
      <w:r w:rsidRPr="001F7425">
        <w:rPr>
          <w:rFonts w:ascii="Simplified Arabic" w:hAnsi="Simplified Arabic" w:cs="Simplified Arabic"/>
          <w:sz w:val="28"/>
          <w:szCs w:val="28"/>
          <w:rtl/>
          <w:lang w:bidi="ar-IQ"/>
        </w:rPr>
        <w:t xml:space="preserve"> ابن خلدون </w:t>
      </w:r>
      <w:r w:rsidRPr="001F7425">
        <w:rPr>
          <w:rFonts w:ascii="Simplified Arabic" w:hAnsi="Simplified Arabic" w:cs="Simplified Arabic"/>
          <w:sz w:val="28"/>
          <w:szCs w:val="28"/>
          <w:rtl/>
          <w:lang w:bidi="fa-IR"/>
        </w:rPr>
        <w:t>۱/</w:t>
      </w:r>
      <w:r>
        <w:rPr>
          <w:rFonts w:ascii="Simplified Arabic" w:hAnsi="Simplified Arabic" w:cs="Simplified Arabic" w:hint="cs"/>
          <w:sz w:val="28"/>
          <w:szCs w:val="28"/>
          <w:rtl/>
          <w:lang w:bidi="fa-IR"/>
        </w:rPr>
        <w:t>438</w:t>
      </w:r>
      <w:r w:rsidRPr="001F7425">
        <w:rPr>
          <w:rFonts w:ascii="Simplified Arabic" w:hAnsi="Simplified Arabic" w:cs="Simplified Arabic"/>
          <w:sz w:val="28"/>
          <w:szCs w:val="28"/>
          <w:rtl/>
          <w:lang w:bidi="fa-IR"/>
        </w:rPr>
        <w:t xml:space="preserve"> </w:t>
      </w:r>
      <w:r w:rsidRPr="001F7425">
        <w:rPr>
          <w:rFonts w:ascii="Simplified Arabic" w:hAnsi="Simplified Arabic" w:cs="Simplified Arabic"/>
          <w:sz w:val="28"/>
          <w:szCs w:val="28"/>
          <w:rtl/>
          <w:lang w:bidi="ar-IQ"/>
        </w:rPr>
        <w:t xml:space="preserve">و </w:t>
      </w:r>
      <w:r w:rsidRPr="001F7425">
        <w:rPr>
          <w:rFonts w:ascii="Simplified Arabic" w:hAnsi="Simplified Arabic" w:cs="Simplified Arabic"/>
          <w:sz w:val="28"/>
          <w:szCs w:val="28"/>
          <w:rtl/>
          <w:lang w:bidi="fa-IR"/>
        </w:rPr>
        <w:t>/</w:t>
      </w:r>
      <w:r w:rsidRPr="001F7425">
        <w:rPr>
          <w:rFonts w:ascii="Simplified Arabic" w:hAnsi="Simplified Arabic" w:cs="Simplified Arabic"/>
          <w:sz w:val="28"/>
          <w:szCs w:val="28"/>
          <w:rtl/>
          <w:lang w:bidi="ar-IQ"/>
        </w:rPr>
        <w:t>546، وحضارة العرب (</w:t>
      </w:r>
      <w:r w:rsidRPr="001F7425">
        <w:rPr>
          <w:rFonts w:ascii="Simplified Arabic" w:hAnsi="Simplified Arabic" w:cs="Simplified Arabic"/>
          <w:sz w:val="28"/>
          <w:szCs w:val="28"/>
          <w:rtl/>
          <w:lang w:bidi="fa-IR"/>
        </w:rPr>
        <w:t xml:space="preserve">۹۳۹) </w:t>
      </w:r>
      <w:r w:rsidRPr="001F7425">
        <w:rPr>
          <w:rFonts w:ascii="Simplified Arabic" w:hAnsi="Simplified Arabic" w:cs="Simplified Arabic"/>
          <w:sz w:val="28"/>
          <w:szCs w:val="28"/>
          <w:rtl/>
          <w:lang w:bidi="ar-IQ"/>
        </w:rPr>
        <w:t>فصل (اللغة العربية)</w:t>
      </w:r>
      <w:r>
        <w:rPr>
          <w:rFonts w:ascii="Simplified Arabic" w:hAnsi="Simplified Arabic" w:cs="Simplified Arabic" w:hint="cs"/>
          <w:sz w:val="28"/>
          <w:szCs w:val="28"/>
          <w:rtl/>
          <w:lang w:bidi="ar-IQ"/>
        </w:rPr>
        <w:t>، و</w:t>
      </w:r>
      <w:r w:rsidRPr="001F7425">
        <w:rPr>
          <w:rFonts w:ascii="Simplified Arabic" w:hAnsi="Simplified Arabic" w:cs="Simplified Arabic"/>
          <w:sz w:val="28"/>
          <w:szCs w:val="28"/>
          <w:rtl/>
          <w:lang w:bidi="ar-IQ"/>
        </w:rPr>
        <w:t xml:space="preserve"> تاريخ الإسلام للذهبي ، قسم السيرة النبوية (463)</w:t>
      </w:r>
      <w:r>
        <w:rPr>
          <w:rFonts w:ascii="Simplified Arabic" w:hAnsi="Simplified Arabic" w:cs="Simplified Arabic" w:hint="cs"/>
          <w:sz w:val="28"/>
          <w:szCs w:val="28"/>
          <w:rtl/>
          <w:lang w:bidi="ar-IQ"/>
        </w:rPr>
        <w:t>.</w:t>
      </w:r>
    </w:p>
    <w:p w:rsidR="00143D93" w:rsidRPr="00C65C42" w:rsidRDefault="00143D93" w:rsidP="00143D93">
      <w:pPr>
        <w:rPr>
          <w:rFonts w:ascii="Simplified Arabic" w:hAnsi="Simplified Arabic" w:cs="Simplified Arabic"/>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9D7"/>
    <w:multiLevelType w:val="hybridMultilevel"/>
    <w:tmpl w:val="0A5E0D00"/>
    <w:lvl w:ilvl="0" w:tplc="9858D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93"/>
    <w:rsid w:val="00143D93"/>
    <w:rsid w:val="003F71E1"/>
    <w:rsid w:val="005A559F"/>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93"/>
    <w:pPr>
      <w:ind w:left="720"/>
      <w:contextualSpacing/>
    </w:pPr>
  </w:style>
  <w:style w:type="character" w:styleId="a4">
    <w:name w:val="footnote reference"/>
    <w:basedOn w:val="a0"/>
    <w:rsid w:val="00143D93"/>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D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D93"/>
    <w:pPr>
      <w:ind w:left="720"/>
      <w:contextualSpacing/>
    </w:pPr>
  </w:style>
  <w:style w:type="character" w:styleId="a4">
    <w:name w:val="footnote reference"/>
    <w:basedOn w:val="a0"/>
    <w:rsid w:val="00143D93"/>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533</Words>
  <Characters>3040</Characters>
  <Application>Microsoft Office Word</Application>
  <DocSecurity>0</DocSecurity>
  <Lines>25</Lines>
  <Paragraphs>7</Paragraphs>
  <ScaleCrop>false</ScaleCrop>
  <Company>Naim Al Hussaini</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2020-03-11T19:15:00Z</dcterms:created>
  <dcterms:modified xsi:type="dcterms:W3CDTF">2020-03-11T19:17:00Z</dcterms:modified>
</cp:coreProperties>
</file>