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68" w:rsidRDefault="00063A68" w:rsidP="00063A68">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كلية العلوم الإسلامية/ قسم الحديث وعلومه</w:t>
      </w:r>
    </w:p>
    <w:p w:rsidR="00063A68" w:rsidRPr="00B1067E" w:rsidRDefault="00063A68" w:rsidP="00063A68">
      <w:pPr>
        <w:ind w:left="360"/>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اسم المحاضر: </w:t>
      </w:r>
      <w:r w:rsidRPr="00B1067E">
        <w:rPr>
          <w:rFonts w:ascii="Simplified Arabic" w:hAnsi="Simplified Arabic" w:cs="Simplified Arabic" w:hint="cs"/>
          <w:sz w:val="32"/>
          <w:szCs w:val="32"/>
          <w:rtl/>
          <w:lang w:bidi="ar-IQ"/>
        </w:rPr>
        <w:t>أ. م.</w:t>
      </w:r>
      <w:r>
        <w:rPr>
          <w:rFonts w:ascii="Simplified Arabic" w:hAnsi="Simplified Arabic" w:cs="Simplified Arabic" w:hint="cs"/>
          <w:sz w:val="32"/>
          <w:szCs w:val="32"/>
          <w:rtl/>
          <w:lang w:bidi="ar-IQ"/>
        </w:rPr>
        <w:t xml:space="preserve"> </w:t>
      </w:r>
      <w:r w:rsidRPr="00B1067E">
        <w:rPr>
          <w:rFonts w:ascii="Simplified Arabic" w:hAnsi="Simplified Arabic" w:cs="Simplified Arabic" w:hint="cs"/>
          <w:sz w:val="32"/>
          <w:szCs w:val="32"/>
          <w:rtl/>
          <w:lang w:bidi="ar-IQ"/>
        </w:rPr>
        <w:t>د ثامر عبدالله داود</w:t>
      </w:r>
    </w:p>
    <w:p w:rsidR="00063A68" w:rsidRDefault="00063A68" w:rsidP="00063A68">
      <w:pPr>
        <w:ind w:left="36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المرحلة: </w:t>
      </w:r>
      <w:r w:rsidRPr="00B1067E">
        <w:rPr>
          <w:rFonts w:ascii="Simplified Arabic" w:hAnsi="Simplified Arabic" w:cs="Simplified Arabic" w:hint="cs"/>
          <w:sz w:val="32"/>
          <w:szCs w:val="32"/>
          <w:rtl/>
          <w:lang w:bidi="ar-IQ"/>
        </w:rPr>
        <w:t>الأولى</w:t>
      </w:r>
    </w:p>
    <w:p w:rsidR="00063A68" w:rsidRDefault="00063A68" w:rsidP="00063A68">
      <w:pPr>
        <w:ind w:left="360"/>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اسم المادة بالإنكليزي: </w:t>
      </w:r>
      <w:r w:rsidRPr="00061E9B">
        <w:rPr>
          <w:rFonts w:ascii="Simplified Arabic" w:hAnsi="Simplified Arabic" w:cs="Simplified Arabic"/>
          <w:sz w:val="32"/>
          <w:szCs w:val="32"/>
          <w:lang w:bidi="ar-IQ"/>
        </w:rPr>
        <w:t>Hadith notation</w:t>
      </w:r>
    </w:p>
    <w:p w:rsidR="00063A68" w:rsidRDefault="00063A68" w:rsidP="00063A68">
      <w:pPr>
        <w:ind w:left="36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اسم المادة بالعربي: </w:t>
      </w:r>
      <w:r w:rsidRPr="00061E9B">
        <w:rPr>
          <w:rFonts w:ascii="Simplified Arabic" w:hAnsi="Simplified Arabic" w:cs="Simplified Arabic" w:hint="cs"/>
          <w:sz w:val="32"/>
          <w:szCs w:val="32"/>
          <w:rtl/>
          <w:lang w:bidi="ar-IQ"/>
        </w:rPr>
        <w:t>تدوين الحديث</w:t>
      </w:r>
      <w:r>
        <w:rPr>
          <w:rFonts w:ascii="Simplified Arabic" w:hAnsi="Simplified Arabic" w:cs="Simplified Arabic" w:hint="cs"/>
          <w:b/>
          <w:bCs/>
          <w:sz w:val="32"/>
          <w:szCs w:val="32"/>
          <w:rtl/>
          <w:lang w:bidi="ar-IQ"/>
        </w:rPr>
        <w:t>.</w:t>
      </w:r>
    </w:p>
    <w:p w:rsidR="00063A68" w:rsidRPr="00DD4D56" w:rsidRDefault="00063A68" w:rsidP="00063A68">
      <w:pPr>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مصدر او مصادر المحاضرة:</w:t>
      </w:r>
      <w:r w:rsidRPr="00B1067E">
        <w:rPr>
          <w:rFonts w:ascii="Simplified Arabic" w:hAnsi="Simplified Arabic" w:cs="Simplified Arabic" w:hint="cs"/>
          <w:sz w:val="28"/>
          <w:szCs w:val="28"/>
          <w:rtl/>
          <w:lang w:bidi="ar-IQ"/>
        </w:rPr>
        <w:t xml:space="preserve"> </w:t>
      </w:r>
      <w:r w:rsidRPr="00DD4D56">
        <w:rPr>
          <w:rFonts w:ascii="Simplified Arabic" w:hAnsi="Simplified Arabic" w:cs="Simplified Arabic" w:hint="cs"/>
          <w:sz w:val="32"/>
          <w:szCs w:val="32"/>
          <w:rtl/>
          <w:lang w:bidi="ar-IQ"/>
        </w:rPr>
        <w:t>صحيح البخاري، و</w:t>
      </w:r>
      <w:r w:rsidRPr="00DD4D56">
        <w:rPr>
          <w:rFonts w:ascii="Simplified Arabic" w:hAnsi="Simplified Arabic" w:cs="Simplified Arabic"/>
          <w:sz w:val="32"/>
          <w:szCs w:val="32"/>
          <w:rtl/>
          <w:lang w:bidi="ar-IQ"/>
        </w:rPr>
        <w:t>إحكام الأحكام،</w:t>
      </w:r>
      <w:r w:rsidRPr="00DD4D56">
        <w:rPr>
          <w:rFonts w:ascii="Simplified Arabic" w:hAnsi="Simplified Arabic" w:cs="Simplified Arabic" w:hint="cs"/>
          <w:sz w:val="32"/>
          <w:szCs w:val="32"/>
          <w:rtl/>
          <w:lang w:bidi="ar-IQ"/>
        </w:rPr>
        <w:t xml:space="preserve"> </w:t>
      </w:r>
      <w:r w:rsidRPr="00DD4D56">
        <w:rPr>
          <w:rFonts w:ascii="Simplified Arabic" w:hAnsi="Simplified Arabic" w:cs="Simplified Arabic"/>
          <w:sz w:val="32"/>
          <w:szCs w:val="32"/>
          <w:rtl/>
          <w:lang w:bidi="ar-IQ"/>
        </w:rPr>
        <w:t>والأنوار الكاشفة</w:t>
      </w:r>
      <w:r w:rsidRPr="00DD4D56">
        <w:rPr>
          <w:rFonts w:ascii="Simplified Arabic" w:hAnsi="Simplified Arabic" w:cs="Simplified Arabic" w:hint="cs"/>
          <w:sz w:val="32"/>
          <w:szCs w:val="32"/>
          <w:rtl/>
          <w:lang w:bidi="ar-IQ"/>
        </w:rPr>
        <w:t>، ومجموع فتاوى ابن تيمية، فتح الباري، والتمييز لمسلم، و</w:t>
      </w:r>
      <w:r w:rsidRPr="00DD4D56">
        <w:rPr>
          <w:rFonts w:ascii="Simplified Arabic" w:hAnsi="Simplified Arabic" w:cs="Simplified Arabic"/>
          <w:sz w:val="32"/>
          <w:szCs w:val="32"/>
          <w:rtl/>
          <w:lang w:bidi="ar-IQ"/>
        </w:rPr>
        <w:t>المدخل في علم الحديث</w:t>
      </w:r>
      <w:r w:rsidRPr="00DD4D56">
        <w:rPr>
          <w:rFonts w:ascii="Simplified Arabic" w:hAnsi="Simplified Arabic" w:cs="Simplified Arabic" w:hint="cs"/>
          <w:sz w:val="32"/>
          <w:szCs w:val="32"/>
          <w:rtl/>
          <w:lang w:bidi="ar-IQ"/>
        </w:rPr>
        <w:t xml:space="preserve"> ل</w:t>
      </w:r>
      <w:r w:rsidRPr="00DD4D56">
        <w:rPr>
          <w:rFonts w:ascii="Simplified Arabic" w:hAnsi="Simplified Arabic" w:cs="Simplified Arabic"/>
          <w:sz w:val="32"/>
          <w:szCs w:val="32"/>
          <w:rtl/>
          <w:lang w:bidi="ar-IQ"/>
        </w:rPr>
        <w:t>لنيسابوري ، والإحكام</w:t>
      </w:r>
      <w:r>
        <w:rPr>
          <w:rFonts w:ascii="Simplified Arabic" w:hAnsi="Simplified Arabic" w:cs="Simplified Arabic" w:hint="cs"/>
          <w:sz w:val="32"/>
          <w:szCs w:val="32"/>
          <w:rtl/>
          <w:lang w:bidi="ar-IQ"/>
        </w:rPr>
        <w:t xml:space="preserve">، </w:t>
      </w:r>
      <w:r w:rsidRPr="00DD4D56">
        <w:rPr>
          <w:rFonts w:ascii="Simplified Arabic" w:hAnsi="Simplified Arabic" w:cs="Simplified Arabic" w:hint="cs"/>
          <w:sz w:val="32"/>
          <w:szCs w:val="32"/>
          <w:rtl/>
          <w:lang w:bidi="fa-IR"/>
        </w:rPr>
        <w:t xml:space="preserve">أخبار </w:t>
      </w:r>
      <w:r>
        <w:rPr>
          <w:rFonts w:ascii="Simplified Arabic" w:hAnsi="Simplified Arabic" w:cs="Simplified Arabic" w:hint="cs"/>
          <w:sz w:val="32"/>
          <w:szCs w:val="32"/>
          <w:rtl/>
          <w:lang w:bidi="fa-IR"/>
        </w:rPr>
        <w:t>القضاة</w:t>
      </w:r>
      <w:r w:rsidRPr="00DD4D56">
        <w:rPr>
          <w:rFonts w:ascii="Simplified Arabic" w:hAnsi="Simplified Arabic" w:cs="Simplified Arabic" w:hint="cs"/>
          <w:sz w:val="32"/>
          <w:szCs w:val="32"/>
          <w:rtl/>
          <w:lang w:bidi="fa-IR"/>
        </w:rPr>
        <w:t>، وإعلام الموقعين</w:t>
      </w:r>
      <w:r>
        <w:rPr>
          <w:rFonts w:ascii="Simplified Arabic" w:hAnsi="Simplified Arabic" w:cs="Simplified Arabic" w:hint="cs"/>
          <w:sz w:val="32"/>
          <w:szCs w:val="32"/>
          <w:rtl/>
          <w:lang w:bidi="fa-IR"/>
        </w:rPr>
        <w:t>.</w:t>
      </w:r>
    </w:p>
    <w:p w:rsidR="00063A68" w:rsidRPr="005A20BE" w:rsidRDefault="00063A68" w:rsidP="00063A68">
      <w:pPr>
        <w:pStyle w:val="a3"/>
        <w:numPr>
          <w:ilvl w:val="0"/>
          <w:numId w:val="1"/>
        </w:numPr>
        <w:rPr>
          <w:rFonts w:ascii="Simplified Arabic" w:hAnsi="Simplified Arabic" w:cs="Simplified Arabic"/>
          <w:sz w:val="32"/>
          <w:szCs w:val="32"/>
          <w:lang w:bidi="ar-IQ"/>
        </w:rPr>
      </w:pPr>
      <w:r w:rsidRPr="005A20BE">
        <w:rPr>
          <w:rFonts w:ascii="Simplified Arabic" w:hAnsi="Simplified Arabic" w:cs="Simplified Arabic" w:hint="cs"/>
          <w:b/>
          <w:bCs/>
          <w:sz w:val="32"/>
          <w:szCs w:val="32"/>
          <w:rtl/>
          <w:lang w:bidi="ar-IQ"/>
        </w:rPr>
        <w:t>المحاضرة الثالثة: تكملة</w:t>
      </w:r>
      <w:r w:rsidRPr="005A20BE">
        <w:rPr>
          <w:rFonts w:ascii="Simplified Arabic" w:hAnsi="Simplified Arabic" w:cs="Simplified Arabic" w:hint="cs"/>
          <w:sz w:val="32"/>
          <w:szCs w:val="32"/>
          <w:rtl/>
          <w:lang w:bidi="ar-IQ"/>
        </w:rPr>
        <w:t xml:space="preserve"> </w:t>
      </w:r>
      <w:r w:rsidRPr="005A20BE">
        <w:rPr>
          <w:rFonts w:ascii="Simplified Arabic" w:hAnsi="Simplified Arabic" w:cs="Simplified Arabic" w:hint="cs"/>
          <w:b/>
          <w:bCs/>
          <w:sz w:val="32"/>
          <w:szCs w:val="32"/>
          <w:rtl/>
          <w:lang w:bidi="ar-IQ"/>
        </w:rPr>
        <w:t>الظروف الخارجية المتصلة والمحيطة بالتصنيف:</w:t>
      </w:r>
    </w:p>
    <w:p w:rsidR="00063A68" w:rsidRPr="005A20BE" w:rsidRDefault="00063A68" w:rsidP="00063A68">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6- </w:t>
      </w:r>
      <w:r w:rsidRPr="005A20BE">
        <w:rPr>
          <w:rFonts w:ascii="Simplified Arabic" w:hAnsi="Simplified Arabic" w:cs="Simplified Arabic"/>
          <w:sz w:val="32"/>
          <w:szCs w:val="32"/>
          <w:rtl/>
          <w:lang w:bidi="ar-IQ"/>
        </w:rPr>
        <w:t>وكان الرسول إذا تكلم أوجز الكلام ، وأعاد الكلمة ثلاث مرات ، حتى يحفظها أصحابه عنه ، قال خادمه أنس بن مالك عنه : (كان إذا تكلم بكلمة أعادها ثلاثا حتى تفهم عنه)</w:t>
      </w:r>
      <w:r w:rsidRPr="005A20BE">
        <w:rPr>
          <w:rStyle w:val="a4"/>
          <w:rFonts w:ascii="Simplified Arabic" w:hAnsi="Simplified Arabic" w:cs="Simplified Arabic"/>
          <w:sz w:val="32"/>
          <w:szCs w:val="32"/>
          <w:rtl/>
        </w:rPr>
        <w:t xml:space="preserve">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ar-IQ"/>
        </w:rPr>
        <w:t xml:space="preserve"> . </w:t>
      </w:r>
    </w:p>
    <w:p w:rsidR="00063A68" w:rsidRDefault="00063A68" w:rsidP="00063A68">
      <w:pPr>
        <w:jc w:val="both"/>
        <w:rPr>
          <w:rFonts w:ascii="Simplified Arabic" w:hAnsi="Simplified Arabic" w:cs="Simplified Arabic"/>
          <w:sz w:val="32"/>
          <w:szCs w:val="32"/>
          <w:rtl/>
          <w:lang w:bidi="fa-IR"/>
        </w:rPr>
      </w:pPr>
      <w:r w:rsidRPr="005A20BE">
        <w:rPr>
          <w:rFonts w:ascii="Simplified Arabic" w:hAnsi="Simplified Arabic" w:cs="Simplified Arabic"/>
          <w:sz w:val="32"/>
          <w:szCs w:val="32"/>
          <w:rtl/>
          <w:lang w:bidi="fa-IR"/>
        </w:rPr>
        <w:t xml:space="preserve">۷- </w:t>
      </w:r>
      <w:r w:rsidRPr="005A20BE">
        <w:rPr>
          <w:rFonts w:ascii="Simplified Arabic" w:hAnsi="Simplified Arabic" w:cs="Simplified Arabic"/>
          <w:sz w:val="32"/>
          <w:szCs w:val="32"/>
          <w:rtl/>
          <w:lang w:bidi="ar-IQ"/>
        </w:rPr>
        <w:t xml:space="preserve">كما كان الصحابة يتدارسون ويتذاكرون كل ما يسمعونه من الرسول صلى الله عليه وسلم في مساجدهم ، ومجالسهم ، وبيوتهم ، رجالا ونساء ؛ لأنهم يرونه واجب دينية ، يفرضه عليهم القرآن ، كما في قوله تعالى : و أطيعوا الله وأطيعوا الرسول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2"/>
      </w:r>
      <w:r w:rsidRPr="00C65C42">
        <w:rPr>
          <w:rStyle w:val="a4"/>
          <w:rFonts w:ascii="Simplified Arabic" w:hAnsi="Simplified Arabic" w:cs="Simplified Arabic"/>
          <w:sz w:val="32"/>
          <w:szCs w:val="32"/>
          <w:rtl/>
        </w:rPr>
        <w:t>)</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 وقوله : ولقد كان لكم في رسول الله أسوة حسنة</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3"/>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ar-IQ"/>
        </w:rPr>
        <w:t xml:space="preserve">  حتى إنهم كانوا يحفظون </w:t>
      </w:r>
      <w:r w:rsidRPr="005A20BE">
        <w:rPr>
          <w:rFonts w:ascii="Simplified Arabic" w:hAnsi="Simplified Arabic" w:cs="Simplified Arabic"/>
          <w:sz w:val="32"/>
          <w:szCs w:val="32"/>
          <w:rtl/>
          <w:lang w:bidi="ar-IQ"/>
        </w:rPr>
        <w:lastRenderedPageBreak/>
        <w:t>أبناءهم الحديث كما يحفظونهم القرآن كما في صحيح البخاري : كان سعد - ابن أبي وقاص - يعلم هذا الحديث بنيه كما يعلم المعلم الغلمان)</w:t>
      </w:r>
      <w:r w:rsidRPr="005757BE">
        <w:rPr>
          <w:rStyle w:val="a4"/>
          <w:rFonts w:ascii="Simplified Arabic" w:hAnsi="Simplified Arabic" w:cs="Simplified Arabic"/>
          <w:sz w:val="32"/>
          <w:szCs w:val="32"/>
          <w:rtl/>
        </w:rPr>
        <w:t xml:space="preserve">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4"/>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fa-IR"/>
        </w:rPr>
        <w:t xml:space="preserve"> </w:t>
      </w:r>
      <w:r>
        <w:rPr>
          <w:rFonts w:ascii="Simplified Arabic" w:hAnsi="Simplified Arabic" w:cs="Simplified Arabic" w:hint="cs"/>
          <w:sz w:val="32"/>
          <w:szCs w:val="32"/>
          <w:rtl/>
          <w:lang w:bidi="fa-IR"/>
        </w:rPr>
        <w:t xml:space="preserve">، </w:t>
      </w:r>
      <w:r w:rsidRPr="005A20BE">
        <w:rPr>
          <w:rFonts w:ascii="Simplified Arabic" w:hAnsi="Simplified Arabic" w:cs="Simplified Arabic"/>
          <w:sz w:val="32"/>
          <w:szCs w:val="32"/>
          <w:rtl/>
          <w:lang w:bidi="ar-IQ"/>
        </w:rPr>
        <w:t xml:space="preserve">وكانوا إذا غاب أحدهم عن مجلس الرسول صلى الله عليه وسلم سأل من حضره من الصحابة الآخرين ماذا قال الرسول صلى الله عليه وسلم - كما في قصة عمر مع جاره في تناوبهما على حضور مجلس النبي صلى الله عليه وسلم </w:t>
      </w:r>
      <w:r>
        <w:rPr>
          <w:rFonts w:ascii="Simplified Arabic" w:hAnsi="Simplified Arabic" w:cs="Simplified Arabic" w:hint="cs"/>
          <w:sz w:val="32"/>
          <w:szCs w:val="32"/>
          <w:rtl/>
          <w:lang w:bidi="ar-IQ"/>
        </w:rPr>
        <w:t>-</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5"/>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fa-IR"/>
        </w:rPr>
        <w:t xml:space="preserve"> </w:t>
      </w:r>
      <w:r w:rsidRPr="005A20BE">
        <w:rPr>
          <w:rFonts w:ascii="Simplified Arabic" w:hAnsi="Simplified Arabic" w:cs="Simplified Arabic"/>
          <w:sz w:val="32"/>
          <w:szCs w:val="32"/>
          <w:rtl/>
          <w:lang w:bidi="ar-IQ"/>
        </w:rPr>
        <w:t xml:space="preserve">وبهذه المذاكرة </w:t>
      </w:r>
      <w:proofErr w:type="spellStart"/>
      <w:r w:rsidRPr="005A20BE">
        <w:rPr>
          <w:rFonts w:ascii="Simplified Arabic" w:hAnsi="Simplified Arabic" w:cs="Simplified Arabic"/>
          <w:sz w:val="32"/>
          <w:szCs w:val="32"/>
          <w:rtl/>
          <w:lang w:bidi="ar-IQ"/>
        </w:rPr>
        <w:t>والمدارسة</w:t>
      </w:r>
      <w:proofErr w:type="spellEnd"/>
      <w:r w:rsidRPr="005A20BE">
        <w:rPr>
          <w:rFonts w:ascii="Simplified Arabic" w:hAnsi="Simplified Arabic" w:cs="Simplified Arabic"/>
          <w:sz w:val="32"/>
          <w:szCs w:val="32"/>
          <w:rtl/>
          <w:lang w:bidi="ar-IQ"/>
        </w:rPr>
        <w:t xml:space="preserve"> اليومية بين الصحابة رسخت في أذهانهم وحفظوا عن ظهر قلب كثيرة من أقوال وأفعال الرسول صلى الله عليه وسلم ؛ لأنها شرح وبيان المعاني القرآن ، خاصة أن النبي صلى الله عليه وسلم قد يكرر الحديث الواحد في أماكن مختلفة وأوقات مختلفة بحسب الحاجة</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6"/>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fa-IR"/>
        </w:rPr>
        <w:t>.</w:t>
      </w:r>
    </w:p>
    <w:p w:rsidR="00063A68" w:rsidRDefault="00063A68" w:rsidP="00063A68">
      <w:pPr>
        <w:jc w:val="both"/>
        <w:rPr>
          <w:rFonts w:ascii="Simplified Arabic" w:hAnsi="Simplified Arabic" w:cs="Simplified Arabic"/>
          <w:sz w:val="32"/>
          <w:szCs w:val="32"/>
          <w:rtl/>
          <w:lang w:bidi="ar-IQ"/>
        </w:rPr>
      </w:pPr>
      <w:r w:rsidRPr="005A20BE">
        <w:rPr>
          <w:rFonts w:ascii="Simplified Arabic" w:hAnsi="Simplified Arabic" w:cs="Simplified Arabic"/>
          <w:sz w:val="32"/>
          <w:szCs w:val="32"/>
          <w:rtl/>
          <w:lang w:bidi="fa-IR"/>
        </w:rPr>
        <w:t xml:space="preserve"> ۸- </w:t>
      </w:r>
      <w:r w:rsidRPr="005A20BE">
        <w:rPr>
          <w:rFonts w:ascii="Simplified Arabic" w:hAnsi="Simplified Arabic" w:cs="Simplified Arabic"/>
          <w:sz w:val="32"/>
          <w:szCs w:val="32"/>
          <w:rtl/>
          <w:lang w:bidi="ar-IQ"/>
        </w:rPr>
        <w:t>وقد عاش الرسول بعد نزول القرآن عليه ثلاثة وعشرين عاما ، منها ثلاثة</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عشر بمكة ، وعشرة أعوام بالمدينة ، وهي مدة طويلة حفظ فيها أصحابه الملازمون له كل ما علمهم إياه ، أي : أطول من مدة الدراسة التي يحتاجها الطالب منذ طفولته حتى يحصل على شهادة الدكتوراه في أي تخصص في هذا العصر .</w:t>
      </w:r>
    </w:p>
    <w:p w:rsidR="00063A68" w:rsidRDefault="00063A68" w:rsidP="00063A68">
      <w:pPr>
        <w:jc w:val="both"/>
        <w:rPr>
          <w:rFonts w:ascii="Simplified Arabic" w:hAnsi="Simplified Arabic" w:cs="Simplified Arabic"/>
          <w:sz w:val="32"/>
          <w:szCs w:val="32"/>
          <w:rtl/>
          <w:lang w:bidi="fa-IR"/>
        </w:rPr>
      </w:pPr>
      <w:r w:rsidRPr="005A20BE">
        <w:rPr>
          <w:rFonts w:ascii="Simplified Arabic" w:hAnsi="Simplified Arabic" w:cs="Simplified Arabic"/>
          <w:sz w:val="32"/>
          <w:szCs w:val="32"/>
          <w:rtl/>
          <w:lang w:bidi="ar-IQ"/>
        </w:rPr>
        <w:t xml:space="preserve"> 9- وقد كان الرسول يحفظ أصحابه كثيرا من السنن القولية التي يحتاجونها</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تحفيظا حرفية كما فعل مع البراء بن عازب عندما علمه حديث النوم : قال البراء : فرددتها على النبي ؟ فلما بلغت اللهم آمنت بكتابك الذي أنزلت ورسولك» قال : «لا ، ونبيك </w:t>
      </w:r>
      <w:r w:rsidRPr="005A20BE">
        <w:rPr>
          <w:rFonts w:ascii="Simplified Arabic" w:hAnsi="Simplified Arabic" w:cs="Simplified Arabic"/>
          <w:sz w:val="32"/>
          <w:szCs w:val="32"/>
          <w:rtl/>
          <w:lang w:bidi="ar-IQ"/>
        </w:rPr>
        <w:lastRenderedPageBreak/>
        <w:t>الذي أرسلت»</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7"/>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فقد رفض الرسول أن يبدل البراء كلمة (نبي) ب (رسول) مع أن معناهما واحد تقريبا</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وقال جابر </w:t>
      </w:r>
      <w:proofErr w:type="spellStart"/>
      <w:r w:rsidRPr="005A20BE">
        <w:rPr>
          <w:rFonts w:ascii="Simplified Arabic" w:hAnsi="Simplified Arabic" w:cs="Simplified Arabic"/>
          <w:sz w:val="32"/>
          <w:szCs w:val="32"/>
          <w:rtl/>
          <w:lang w:bidi="ar-IQ"/>
        </w:rPr>
        <w:t>کان</w:t>
      </w:r>
      <w:proofErr w:type="spellEnd"/>
      <w:r w:rsidRPr="005A20BE">
        <w:rPr>
          <w:rFonts w:ascii="Simplified Arabic" w:hAnsi="Simplified Arabic" w:cs="Simplified Arabic"/>
          <w:sz w:val="32"/>
          <w:szCs w:val="32"/>
          <w:rtl/>
          <w:lang w:bidi="ar-IQ"/>
        </w:rPr>
        <w:t xml:space="preserve"> رسول الله يعلمنا الاستخارة كما يعلمنا السورة من القرآن</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8"/>
      </w:r>
      <w:r w:rsidRPr="00C65C42">
        <w:rPr>
          <w:rStyle w:val="a4"/>
          <w:rFonts w:ascii="Simplified Arabic" w:hAnsi="Simplified Arabic" w:cs="Simplified Arabic"/>
          <w:sz w:val="32"/>
          <w:szCs w:val="32"/>
          <w:rtl/>
        </w:rPr>
        <w:t>)</w:t>
      </w:r>
      <w:r>
        <w:rPr>
          <w:rFonts w:ascii="Simplified Arabic" w:hAnsi="Simplified Arabic" w:cs="Simplified Arabic" w:hint="cs"/>
          <w:sz w:val="32"/>
          <w:szCs w:val="32"/>
          <w:rtl/>
          <w:lang w:bidi="fa-IR"/>
        </w:rPr>
        <w:t xml:space="preserve">، </w:t>
      </w:r>
      <w:r w:rsidRPr="005A20BE">
        <w:rPr>
          <w:rFonts w:ascii="Simplified Arabic" w:hAnsi="Simplified Arabic" w:cs="Simplified Arabic"/>
          <w:sz w:val="32"/>
          <w:szCs w:val="32"/>
          <w:rtl/>
          <w:lang w:bidi="ar-IQ"/>
        </w:rPr>
        <w:t>وقال ابن عباس كان رسول الله يعلمنا التشهد كما يعلمنا السورة من القرآن</w:t>
      </w:r>
      <w:r w:rsidRPr="005A20BE">
        <w:rPr>
          <w:rFonts w:ascii="Simplified Arabic" w:hAnsi="Simplified Arabic" w:cs="Simplified Arabic"/>
          <w:sz w:val="32"/>
          <w:szCs w:val="32"/>
          <w:rtl/>
          <w:lang w:bidi="fa-IR"/>
        </w:rPr>
        <w:t>.</w:t>
      </w:r>
      <w:r w:rsidRPr="00043382">
        <w:rPr>
          <w:rStyle w:val="a4"/>
          <w:rFonts w:ascii="Simplified Arabic" w:hAnsi="Simplified Arabic" w:cs="Simplified Arabic"/>
          <w:sz w:val="32"/>
          <w:szCs w:val="32"/>
          <w:rtl/>
        </w:rPr>
        <w:t xml:space="preserve">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9"/>
      </w:r>
      <w:r w:rsidRPr="00C65C42">
        <w:rPr>
          <w:rStyle w:val="a4"/>
          <w:rFonts w:ascii="Simplified Arabic" w:hAnsi="Simplified Arabic" w:cs="Simplified Arabic"/>
          <w:sz w:val="32"/>
          <w:szCs w:val="32"/>
          <w:rtl/>
        </w:rPr>
        <w:t>)</w:t>
      </w:r>
    </w:p>
    <w:p w:rsidR="00063A68" w:rsidRDefault="00063A68" w:rsidP="00063A68">
      <w:pPr>
        <w:rPr>
          <w:rFonts w:ascii="Simplified Arabic" w:hAnsi="Simplified Arabic" w:cs="Simplified Arabic"/>
          <w:sz w:val="32"/>
          <w:szCs w:val="32"/>
          <w:rtl/>
          <w:lang w:bidi="ar-IQ"/>
        </w:rPr>
      </w:pPr>
      <w:r w:rsidRPr="005A20BE">
        <w:rPr>
          <w:rFonts w:ascii="Simplified Arabic" w:hAnsi="Simplified Arabic" w:cs="Simplified Arabic"/>
          <w:sz w:val="32"/>
          <w:szCs w:val="32"/>
          <w:rtl/>
          <w:lang w:bidi="fa-IR"/>
        </w:rPr>
        <w:t xml:space="preserve"> ۱۰- </w:t>
      </w:r>
      <w:r w:rsidRPr="005A20BE">
        <w:rPr>
          <w:rFonts w:ascii="Simplified Arabic" w:hAnsi="Simplified Arabic" w:cs="Simplified Arabic"/>
          <w:sz w:val="32"/>
          <w:szCs w:val="32"/>
          <w:rtl/>
          <w:lang w:bidi="ar-IQ"/>
        </w:rPr>
        <w:t>وكذلك كان الرسول يعلم الوفود التي تأتيه من قبائل العرب ، كما فعل</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مع وفد قبيلة عبد القيس ، حيث علمهم شرائع الإسلام ، ثم قال لهم : (احفظوه وأخبروه من وراء كم))</w:t>
      </w:r>
      <w:r w:rsidRPr="00043382">
        <w:rPr>
          <w:rStyle w:val="a4"/>
          <w:rFonts w:ascii="Simplified Arabic" w:hAnsi="Simplified Arabic" w:cs="Simplified Arabic"/>
          <w:sz w:val="32"/>
          <w:szCs w:val="32"/>
          <w:rtl/>
        </w:rPr>
        <w:t xml:space="preserve">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0"/>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ar-IQ"/>
        </w:rPr>
        <w:t xml:space="preserve"> وكذا صنع مع مالك بن </w:t>
      </w:r>
      <w:proofErr w:type="spellStart"/>
      <w:r w:rsidRPr="005A20BE">
        <w:rPr>
          <w:rFonts w:ascii="Simplified Arabic" w:hAnsi="Simplified Arabic" w:cs="Simplified Arabic"/>
          <w:sz w:val="32"/>
          <w:szCs w:val="32"/>
          <w:rtl/>
          <w:lang w:bidi="ar-IQ"/>
        </w:rPr>
        <w:t>الحويرث</w:t>
      </w:r>
      <w:proofErr w:type="spellEnd"/>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1"/>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ar-IQ"/>
        </w:rPr>
        <w:t xml:space="preserve"> .</w:t>
      </w:r>
    </w:p>
    <w:p w:rsidR="00063A68" w:rsidRDefault="00063A68" w:rsidP="00063A68">
      <w:pPr>
        <w:jc w:val="both"/>
        <w:rPr>
          <w:rFonts w:ascii="Simplified Arabic" w:hAnsi="Simplified Arabic" w:cs="Simplified Arabic"/>
          <w:sz w:val="32"/>
          <w:szCs w:val="32"/>
          <w:rtl/>
          <w:lang w:bidi="ar-IQ"/>
        </w:rPr>
      </w:pPr>
      <w:r w:rsidRPr="005A20BE">
        <w:rPr>
          <w:rFonts w:ascii="Simplified Arabic" w:hAnsi="Simplified Arabic" w:cs="Simplified Arabic"/>
          <w:sz w:val="32"/>
          <w:szCs w:val="32"/>
          <w:rtl/>
          <w:lang w:bidi="ar-IQ"/>
        </w:rPr>
        <w:t xml:space="preserve"> 11 - كما أن الصحابة إذا اختلفوا في مسألة رجعوا إلى الرسول حتى يعلمهم</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الصواب ) ، وكذا إذا أشكل عليهم شيء من القرآن أو من كلام الرسول صلى الله عليه وسلم يراجعونه حتى يوضحه لهم كما كانت تفعل عائشة : (كانت </w:t>
      </w:r>
      <w:proofErr w:type="spellStart"/>
      <w:r w:rsidRPr="005A20BE">
        <w:rPr>
          <w:rFonts w:ascii="Simplified Arabic" w:hAnsi="Simplified Arabic" w:cs="Simplified Arabic"/>
          <w:sz w:val="32"/>
          <w:szCs w:val="32"/>
          <w:rtl/>
          <w:lang w:bidi="ar-IQ"/>
        </w:rPr>
        <w:t>لاتسمع</w:t>
      </w:r>
      <w:proofErr w:type="spellEnd"/>
      <w:r w:rsidRPr="005A20BE">
        <w:rPr>
          <w:rFonts w:ascii="Simplified Arabic" w:hAnsi="Simplified Arabic" w:cs="Simplified Arabic"/>
          <w:sz w:val="32"/>
          <w:szCs w:val="32"/>
          <w:rtl/>
          <w:lang w:bidi="ar-IQ"/>
        </w:rPr>
        <w:t xml:space="preserve"> شيئا لا تعرفه إلا راجعت فيه حتى تعرفه)) .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2"/>
      </w:r>
      <w:r w:rsidRPr="00C65C42">
        <w:rPr>
          <w:rStyle w:val="a4"/>
          <w:rFonts w:ascii="Simplified Arabic" w:hAnsi="Simplified Arabic" w:cs="Simplified Arabic"/>
          <w:sz w:val="32"/>
          <w:szCs w:val="32"/>
          <w:rtl/>
        </w:rPr>
        <w:t>)</w:t>
      </w:r>
    </w:p>
    <w:p w:rsidR="00063A68" w:rsidRPr="005A20BE" w:rsidRDefault="00063A68" w:rsidP="00063A68">
      <w:pPr>
        <w:jc w:val="both"/>
        <w:rPr>
          <w:rFonts w:ascii="Simplified Arabic" w:hAnsi="Simplified Arabic" w:cs="Simplified Arabic"/>
          <w:sz w:val="32"/>
          <w:szCs w:val="32"/>
          <w:rtl/>
          <w:lang w:bidi="ar-IQ"/>
        </w:rPr>
      </w:pPr>
      <w:r w:rsidRPr="005A20BE">
        <w:rPr>
          <w:rFonts w:ascii="Simplified Arabic" w:hAnsi="Simplified Arabic" w:cs="Simplified Arabic"/>
          <w:sz w:val="32"/>
          <w:szCs w:val="32"/>
          <w:rtl/>
          <w:lang w:bidi="fa-IR"/>
        </w:rPr>
        <w:t xml:space="preserve">۱۲ - </w:t>
      </w:r>
      <w:r w:rsidRPr="005A20BE">
        <w:rPr>
          <w:rFonts w:ascii="Simplified Arabic" w:hAnsi="Simplified Arabic" w:cs="Simplified Arabic"/>
          <w:sz w:val="32"/>
          <w:szCs w:val="32"/>
          <w:rtl/>
          <w:lang w:bidi="ar-IQ"/>
        </w:rPr>
        <w:t>أن الرسول صلى الله عليه وسلم أعظم شخصية خرجت في جزيرة العرب ، ولم يمت حتى</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أقام دولة شملت الجزيرة العربية كلها ، وبلغ أتباعه وأصحابه عشرات الآلاف ، وحج معه في آخر حياته مائة ألف رجل من جميع قبائل العرب ، كما أن </w:t>
      </w:r>
      <w:r w:rsidRPr="005A20BE">
        <w:rPr>
          <w:rFonts w:ascii="Simplified Arabic" w:hAnsi="Simplified Arabic" w:cs="Simplified Arabic"/>
          <w:sz w:val="32"/>
          <w:szCs w:val="32"/>
          <w:rtl/>
          <w:lang w:bidi="ar-IQ"/>
        </w:rPr>
        <w:lastRenderedPageBreak/>
        <w:t>الملازمين له بالمدينة من خاصة أصحابه نحو أربعة آلاف رجل.</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قال الحاكم: (روى عنه من الصحابة أربعة آلاف رجل وامرأة ، صحبوه نيفا وعشرين سنة ، بمكة قبل الهجرة ، ثم بالمدينة بعد الهجرة ، حفظوا عنه أقواله ، وأفعاله ، ونومه ، ويقظته ، وحركاته ، وسكونه ...)</w:t>
      </w:r>
      <w:r>
        <w:rPr>
          <w:rFonts w:ascii="Simplified Arabic" w:hAnsi="Simplified Arabic" w:cs="Simplified Arabic" w:hint="cs"/>
          <w:sz w:val="32"/>
          <w:szCs w:val="32"/>
          <w:rtl/>
          <w:lang w:bidi="ar-IQ"/>
        </w:rPr>
        <w:t>.</w:t>
      </w:r>
      <w:r w:rsidRPr="00457735">
        <w:rPr>
          <w:rStyle w:val="a4"/>
          <w:rFonts w:ascii="Simplified Arabic" w:hAnsi="Simplified Arabic" w:cs="Simplified Arabic"/>
          <w:sz w:val="32"/>
          <w:szCs w:val="32"/>
          <w:rtl/>
        </w:rPr>
        <w:t xml:space="preserve">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3"/>
      </w:r>
      <w:r w:rsidRPr="00C65C42">
        <w:rPr>
          <w:rStyle w:val="a4"/>
          <w:rFonts w:ascii="Simplified Arabic" w:hAnsi="Simplified Arabic" w:cs="Simplified Arabic"/>
          <w:sz w:val="32"/>
          <w:szCs w:val="32"/>
          <w:rtl/>
        </w:rPr>
        <w:t>)</w:t>
      </w:r>
    </w:p>
    <w:p w:rsidR="00063A68" w:rsidRDefault="00063A68" w:rsidP="00063A68">
      <w:pPr>
        <w:jc w:val="both"/>
        <w:rPr>
          <w:rFonts w:ascii="Simplified Arabic" w:hAnsi="Simplified Arabic" w:cs="Simplified Arabic"/>
          <w:sz w:val="32"/>
          <w:szCs w:val="32"/>
          <w:rtl/>
          <w:lang w:bidi="fa-IR"/>
        </w:rPr>
      </w:pPr>
      <w:r w:rsidRPr="005A20BE">
        <w:rPr>
          <w:rFonts w:ascii="Simplified Arabic" w:hAnsi="Simplified Arabic" w:cs="Simplified Arabic"/>
          <w:sz w:val="32"/>
          <w:szCs w:val="32"/>
          <w:rtl/>
          <w:lang w:bidi="ar-IQ"/>
        </w:rPr>
        <w:t>ولا شك أن هذه الأوضاع كان لها أكبر الأثر في استقرار سننه وتشريعاته ، فلم يكن شخصية مغمورة أو مجهولة يسهل الافتراء عليه ، ولهذا عندما خطب في المسلمين في حجة الوداع وعلمهم أصول دينهم وشريعتهم قال لهم : (ألا</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ليبلغ الشاهد منكم الغائب)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4"/>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fa-IR"/>
        </w:rPr>
        <w:t xml:space="preserve"> .</w:t>
      </w:r>
    </w:p>
    <w:p w:rsidR="00063A68" w:rsidRDefault="00063A68" w:rsidP="00063A68">
      <w:pPr>
        <w:jc w:val="both"/>
        <w:rPr>
          <w:rFonts w:ascii="Simplified Arabic" w:hAnsi="Simplified Arabic" w:cs="Simplified Arabic"/>
          <w:sz w:val="32"/>
          <w:szCs w:val="32"/>
          <w:rtl/>
          <w:lang w:bidi="ar-IQ"/>
        </w:rPr>
      </w:pPr>
      <w:r w:rsidRPr="005A20BE">
        <w:rPr>
          <w:rFonts w:ascii="Simplified Arabic" w:hAnsi="Simplified Arabic" w:cs="Simplified Arabic"/>
          <w:sz w:val="32"/>
          <w:szCs w:val="32"/>
          <w:rtl/>
          <w:lang w:bidi="fa-IR"/>
        </w:rPr>
        <w:t xml:space="preserve"> </w:t>
      </w:r>
      <w:r w:rsidRPr="005A20BE">
        <w:rPr>
          <w:rFonts w:ascii="Simplified Arabic" w:hAnsi="Simplified Arabic" w:cs="Simplified Arabic"/>
          <w:sz w:val="32"/>
          <w:szCs w:val="32"/>
          <w:rtl/>
          <w:lang w:bidi="ar-IQ"/>
        </w:rPr>
        <w:t>1</w:t>
      </w:r>
      <w:r>
        <w:rPr>
          <w:rFonts w:ascii="Simplified Arabic" w:hAnsi="Simplified Arabic" w:cs="Simplified Arabic" w:hint="cs"/>
          <w:sz w:val="32"/>
          <w:szCs w:val="32"/>
          <w:rtl/>
          <w:lang w:bidi="ar-IQ"/>
        </w:rPr>
        <w:t>3</w:t>
      </w:r>
      <w:r w:rsidRPr="005A20BE">
        <w:rPr>
          <w:rFonts w:ascii="Simplified Arabic" w:hAnsi="Simplified Arabic" w:cs="Simplified Arabic"/>
          <w:sz w:val="32"/>
          <w:szCs w:val="32"/>
          <w:rtl/>
          <w:lang w:bidi="ar-IQ"/>
        </w:rPr>
        <w:t>- وقد كان أصحاب الرسول يحبونه حبا عظيمة ، يظهر هذا في تركهم</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أهلهم ، وأبناءهم ، وقبائلهم ، وأموالهم ، وهجرتهم معه إلى المدينة ، وقتالهم معه حتى حاربوا آباءهم ، وإخوانهم ، وقبائلهم ، وماتوا دفاعا عن هذا الرسول، ودفاعا عن دينه، وعاشوا معه في المدينة فقراء، بعد أن كانوا في مكة أثرياء، مما يدل على مدى حبهم للرسول صلى الله عليه وسلم، حتى قال عروة بن مسعود الثقفي- عندما أرسلته قريش ليناقش الرسول ة في (صلح الحديبية)-: (والله لقد</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وفدت على الملوك، ووفدت على قيصر، و </w:t>
      </w:r>
      <w:proofErr w:type="spellStart"/>
      <w:r w:rsidRPr="005A20BE">
        <w:rPr>
          <w:rFonts w:ascii="Simplified Arabic" w:hAnsi="Simplified Arabic" w:cs="Simplified Arabic"/>
          <w:sz w:val="32"/>
          <w:szCs w:val="32"/>
          <w:rtl/>
          <w:lang w:bidi="ar-IQ"/>
        </w:rPr>
        <w:t>کسری</w:t>
      </w:r>
      <w:proofErr w:type="spellEnd"/>
      <w:r w:rsidRPr="005A20BE">
        <w:rPr>
          <w:rFonts w:ascii="Simplified Arabic" w:hAnsi="Simplified Arabic" w:cs="Simplified Arabic"/>
          <w:sz w:val="32"/>
          <w:szCs w:val="32"/>
          <w:rtl/>
          <w:lang w:bidi="ar-IQ"/>
        </w:rPr>
        <w:t>، والنجاشي، والله ما رأيت مليكة قط يعظمه أصحابه كما يعظم أصحاب محمد محمد))</w:t>
      </w:r>
      <w:r w:rsidRPr="00CB20BF">
        <w:rPr>
          <w:rStyle w:val="a4"/>
          <w:rFonts w:ascii="Simplified Arabic" w:hAnsi="Simplified Arabic" w:cs="Simplified Arabic"/>
          <w:sz w:val="32"/>
          <w:szCs w:val="32"/>
          <w:rtl/>
        </w:rPr>
        <w:t xml:space="preserve">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5"/>
      </w:r>
      <w:r w:rsidRPr="00C65C42">
        <w:rPr>
          <w:rStyle w:val="a4"/>
          <w:rFonts w:ascii="Simplified Arabic" w:hAnsi="Simplified Arabic" w:cs="Simplified Arabic"/>
          <w:sz w:val="32"/>
          <w:szCs w:val="32"/>
          <w:rtl/>
        </w:rPr>
        <w:t>)</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وقد كان الرسول يحذر المسلمين من الافتراء عليه أشد </w:t>
      </w:r>
      <w:r w:rsidRPr="005A20BE">
        <w:rPr>
          <w:rFonts w:ascii="Simplified Arabic" w:hAnsi="Simplified Arabic" w:cs="Simplified Arabic"/>
          <w:sz w:val="32"/>
          <w:szCs w:val="32"/>
          <w:rtl/>
          <w:lang w:bidi="ar-IQ"/>
        </w:rPr>
        <w:lastRenderedPageBreak/>
        <w:t xml:space="preserve">تحذير حتى قال : من كذب علي فليتبوأ مقعده من النار)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6"/>
      </w:r>
      <w:r w:rsidRPr="00C65C42">
        <w:rPr>
          <w:rStyle w:val="a4"/>
          <w:rFonts w:ascii="Simplified Arabic" w:hAnsi="Simplified Arabic" w:cs="Simplified Arabic"/>
          <w:sz w:val="32"/>
          <w:szCs w:val="32"/>
          <w:rtl/>
        </w:rPr>
        <w:t>)</w:t>
      </w:r>
      <w:r>
        <w:rPr>
          <w:rFonts w:ascii="Simplified Arabic" w:hAnsi="Simplified Arabic" w:cs="Simplified Arabic" w:hint="cs"/>
          <w:sz w:val="32"/>
          <w:szCs w:val="32"/>
          <w:rtl/>
          <w:lang w:bidi="fa-IR"/>
        </w:rPr>
        <w:t xml:space="preserve">، </w:t>
      </w:r>
      <w:r w:rsidRPr="005A20BE">
        <w:rPr>
          <w:rFonts w:ascii="Simplified Arabic" w:hAnsi="Simplified Arabic" w:cs="Simplified Arabic"/>
          <w:sz w:val="32"/>
          <w:szCs w:val="32"/>
          <w:rtl/>
          <w:lang w:bidi="ar-IQ"/>
        </w:rPr>
        <w:t>ولهذا امتنع كثير من الصحابة عن الرواية والتحديث عن الرسول لخوفهم من الغلط والخطأ غير المقصود في الرواية ، وتركوا هذه المهمة للحفاظ الآخرين</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7"/>
      </w:r>
      <w:r w:rsidRPr="00C65C42">
        <w:rPr>
          <w:rStyle w:val="a4"/>
          <w:rFonts w:ascii="Simplified Arabic" w:hAnsi="Simplified Arabic" w:cs="Simplified Arabic"/>
          <w:sz w:val="32"/>
          <w:szCs w:val="32"/>
          <w:rtl/>
        </w:rPr>
        <w:t>)</w:t>
      </w:r>
      <w:r>
        <w:rPr>
          <w:rFonts w:ascii="Simplified Arabic" w:hAnsi="Simplified Arabic" w:cs="Simplified Arabic" w:hint="cs"/>
          <w:sz w:val="32"/>
          <w:szCs w:val="32"/>
          <w:rtl/>
          <w:lang w:bidi="ar-IQ"/>
        </w:rPr>
        <w:t xml:space="preserve"> .</w:t>
      </w:r>
    </w:p>
    <w:p w:rsidR="00063A68" w:rsidRDefault="00063A68" w:rsidP="00063A68">
      <w:pPr>
        <w:jc w:val="both"/>
        <w:rPr>
          <w:rFonts w:ascii="Simplified Arabic" w:hAnsi="Simplified Arabic" w:cs="Simplified Arabic"/>
          <w:sz w:val="32"/>
          <w:szCs w:val="32"/>
          <w:rtl/>
          <w:lang w:bidi="ar-IQ"/>
        </w:rPr>
      </w:pPr>
      <w:r w:rsidRPr="005A20BE">
        <w:rPr>
          <w:rFonts w:ascii="Simplified Arabic" w:hAnsi="Simplified Arabic" w:cs="Simplified Arabic"/>
          <w:sz w:val="32"/>
          <w:szCs w:val="32"/>
          <w:rtl/>
          <w:lang w:bidi="ar-IQ"/>
        </w:rPr>
        <w:t>14- أن الصحابة كانوا يصلون مع النبي صلى الله عليه وسلم خمس مرات في اليوم والليلة ، ولا</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يغيب منهم أحد إلا بعذر ، أي : أنهم يلتقون بالرسول ة مائة وخمسين مرة في الشهر الواحد ، يعلمهم أمور دينهم ، ويقرأ عليهم القرآن ، </w:t>
      </w:r>
      <w:proofErr w:type="spellStart"/>
      <w:r w:rsidRPr="005A20BE">
        <w:rPr>
          <w:rFonts w:ascii="Simplified Arabic" w:hAnsi="Simplified Arabic" w:cs="Simplified Arabic"/>
          <w:sz w:val="32"/>
          <w:szCs w:val="32"/>
          <w:rtl/>
          <w:lang w:bidi="ar-IQ"/>
        </w:rPr>
        <w:t>ویفر</w:t>
      </w:r>
      <w:proofErr w:type="spellEnd"/>
      <w:r w:rsidRPr="005A20BE">
        <w:rPr>
          <w:rFonts w:ascii="Simplified Arabic" w:hAnsi="Simplified Arabic" w:cs="Simplified Arabic"/>
          <w:sz w:val="32"/>
          <w:szCs w:val="32"/>
          <w:rtl/>
          <w:lang w:bidi="ar-IQ"/>
        </w:rPr>
        <w:t xml:space="preserve"> لهم ما يشكل عليهم من </w:t>
      </w:r>
      <w:proofErr w:type="spellStart"/>
      <w:r w:rsidRPr="005A20BE">
        <w:rPr>
          <w:rFonts w:ascii="Simplified Arabic" w:hAnsi="Simplified Arabic" w:cs="Simplified Arabic"/>
          <w:sz w:val="32"/>
          <w:szCs w:val="32"/>
          <w:rtl/>
          <w:lang w:bidi="ar-IQ"/>
        </w:rPr>
        <w:t>آیاته</w:t>
      </w:r>
      <w:proofErr w:type="spellEnd"/>
      <w:r w:rsidRPr="005A20BE">
        <w:rPr>
          <w:rFonts w:ascii="Simplified Arabic" w:hAnsi="Simplified Arabic" w:cs="Simplified Arabic"/>
          <w:sz w:val="32"/>
          <w:szCs w:val="32"/>
          <w:rtl/>
          <w:lang w:bidi="ar-IQ"/>
        </w:rPr>
        <w:t xml:space="preserve"> . كما كان النبي يخطب فيهم كل أسبوع يوم الجمعة خطبتين ، أي : أنه يخطب فيهم خطبة عامة مائة مرة كل سنة ، هذا سوى الخطب التي </w:t>
      </w:r>
      <w:proofErr w:type="spellStart"/>
      <w:r w:rsidRPr="005A20BE">
        <w:rPr>
          <w:rFonts w:ascii="Simplified Arabic" w:hAnsi="Simplified Arabic" w:cs="Simplified Arabic"/>
          <w:sz w:val="32"/>
          <w:szCs w:val="32"/>
          <w:rtl/>
          <w:lang w:bidi="ar-IQ"/>
        </w:rPr>
        <w:t>تقتضيها</w:t>
      </w:r>
      <w:proofErr w:type="spellEnd"/>
      <w:r w:rsidRPr="005A20BE">
        <w:rPr>
          <w:rFonts w:ascii="Simplified Arabic" w:hAnsi="Simplified Arabic" w:cs="Simplified Arabic"/>
          <w:sz w:val="32"/>
          <w:szCs w:val="32"/>
          <w:rtl/>
          <w:lang w:bidi="ar-IQ"/>
        </w:rPr>
        <w:t xml:space="preserve"> بعض المواقف والمناسبات ، ولم يكن للصحابة من شغل </w:t>
      </w:r>
      <w:proofErr w:type="spellStart"/>
      <w:r w:rsidRPr="005A20BE">
        <w:rPr>
          <w:rFonts w:ascii="Simplified Arabic" w:hAnsi="Simplified Arabic" w:cs="Simplified Arabic"/>
          <w:sz w:val="32"/>
          <w:szCs w:val="32"/>
          <w:rtl/>
          <w:lang w:bidi="ar-IQ"/>
        </w:rPr>
        <w:t>سوی</w:t>
      </w:r>
      <w:proofErr w:type="spellEnd"/>
      <w:r w:rsidRPr="005A20BE">
        <w:rPr>
          <w:rFonts w:ascii="Simplified Arabic" w:hAnsi="Simplified Arabic" w:cs="Simplified Arabic"/>
          <w:sz w:val="32"/>
          <w:szCs w:val="32"/>
          <w:rtl/>
          <w:lang w:bidi="ar-IQ"/>
        </w:rPr>
        <w:t xml:space="preserve"> سماع ما يقوله الرسول صلى الله عليه وسلم ، وحفظه ، وفهمه ، وتطبيقه ، وكانوا لا</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يتجاوزون عشر آيات من القرآن حتى يفقهوا معانيها ، ويعملوا بها .</w:t>
      </w:r>
    </w:p>
    <w:p w:rsidR="00063A68" w:rsidRDefault="00063A68" w:rsidP="00063A68">
      <w:pPr>
        <w:jc w:val="both"/>
        <w:rPr>
          <w:rFonts w:ascii="Simplified Arabic" w:hAnsi="Simplified Arabic" w:cs="Simplified Arabic"/>
          <w:sz w:val="32"/>
          <w:szCs w:val="32"/>
          <w:rtl/>
          <w:lang w:bidi="fa-IR"/>
        </w:rPr>
      </w:pPr>
      <w:r w:rsidRPr="005A20BE">
        <w:rPr>
          <w:rFonts w:ascii="Simplified Arabic" w:hAnsi="Simplified Arabic" w:cs="Simplified Arabic"/>
          <w:sz w:val="32"/>
          <w:szCs w:val="32"/>
          <w:rtl/>
          <w:lang w:bidi="ar-IQ"/>
        </w:rPr>
        <w:t xml:space="preserve"> 15 - وقد كان مجموعة من الصحابة متخصصين ببعض علوم الشريعة ، وكان</w:t>
      </w:r>
      <w:r>
        <w:rPr>
          <w:rFonts w:ascii="Simplified Arabic" w:hAnsi="Simplified Arabic" w:cs="Simplified Arabic" w:hint="cs"/>
          <w:sz w:val="32"/>
          <w:szCs w:val="32"/>
          <w:rtl/>
          <w:lang w:bidi="ar-IQ"/>
        </w:rPr>
        <w:t xml:space="preserve"> </w:t>
      </w:r>
      <w:r w:rsidRPr="005A20BE">
        <w:rPr>
          <w:rFonts w:ascii="Simplified Arabic" w:hAnsi="Simplified Arabic" w:cs="Simplified Arabic"/>
          <w:sz w:val="32"/>
          <w:szCs w:val="32"/>
          <w:rtl/>
          <w:lang w:bidi="ar-IQ"/>
        </w:rPr>
        <w:t xml:space="preserve">النبي يحث باقي الصحابة على أخذ العلم من هؤلاء الصحابة المتخصصين، حيث شهد الرسول لمعاذ بن جبل بأنه متخصص بعلم الحلال والحرام ، وشهد لزيد بن ثابت بأنه متخصص بالفرائض - المواريث - ، وشهد لأبي بن </w:t>
      </w:r>
      <w:proofErr w:type="spellStart"/>
      <w:r w:rsidRPr="005A20BE">
        <w:rPr>
          <w:rFonts w:ascii="Simplified Arabic" w:hAnsi="Simplified Arabic" w:cs="Simplified Arabic"/>
          <w:sz w:val="32"/>
          <w:szCs w:val="32"/>
          <w:rtl/>
          <w:lang w:bidi="ar-IQ"/>
        </w:rPr>
        <w:t>کعب</w:t>
      </w:r>
      <w:proofErr w:type="spellEnd"/>
      <w:r w:rsidRPr="005A20BE">
        <w:rPr>
          <w:rFonts w:ascii="Simplified Arabic" w:hAnsi="Simplified Arabic" w:cs="Simplified Arabic"/>
          <w:sz w:val="32"/>
          <w:szCs w:val="32"/>
          <w:rtl/>
          <w:lang w:bidi="ar-IQ"/>
        </w:rPr>
        <w:t xml:space="preserve"> وعبد الله بن مسعود بالحفظ والإتقان في قراءة القرآن ، وشهد لعلي بن أبي طالب بأنه عالم بالقضاء ، ولعبد الله بن عباس بالتفسير ... إلخ).وقد كان هؤلاء المتخصصون أنفسهم يستفيد بعضهم من بعض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8"/>
      </w:r>
      <w:r w:rsidRPr="00C65C42">
        <w:rPr>
          <w:rStyle w:val="a4"/>
          <w:rFonts w:ascii="Simplified Arabic" w:hAnsi="Simplified Arabic" w:cs="Simplified Arabic"/>
          <w:sz w:val="32"/>
          <w:szCs w:val="32"/>
          <w:rtl/>
        </w:rPr>
        <w:t>)</w:t>
      </w:r>
      <w:r w:rsidRPr="005A20BE">
        <w:rPr>
          <w:rFonts w:ascii="Simplified Arabic" w:hAnsi="Simplified Arabic" w:cs="Simplified Arabic"/>
          <w:sz w:val="32"/>
          <w:szCs w:val="32"/>
          <w:rtl/>
          <w:lang w:bidi="fa-IR"/>
        </w:rPr>
        <w:t xml:space="preserve"> .</w:t>
      </w:r>
      <w:bookmarkStart w:id="0" w:name="_GoBack"/>
      <w:bookmarkEnd w:id="0"/>
    </w:p>
    <w:sectPr w:rsidR="00063A68"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D7" w:rsidRDefault="007C59D7" w:rsidP="00063A68">
      <w:pPr>
        <w:spacing w:after="0" w:line="240" w:lineRule="auto"/>
      </w:pPr>
      <w:r>
        <w:separator/>
      </w:r>
    </w:p>
  </w:endnote>
  <w:endnote w:type="continuationSeparator" w:id="0">
    <w:p w:rsidR="007C59D7" w:rsidRDefault="007C59D7" w:rsidP="0006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D7" w:rsidRDefault="007C59D7" w:rsidP="00063A68">
      <w:pPr>
        <w:spacing w:after="0" w:line="240" w:lineRule="auto"/>
      </w:pPr>
      <w:r>
        <w:separator/>
      </w:r>
    </w:p>
  </w:footnote>
  <w:footnote w:type="continuationSeparator" w:id="0">
    <w:p w:rsidR="007C59D7" w:rsidRDefault="007C59D7" w:rsidP="00063A68">
      <w:pPr>
        <w:spacing w:after="0" w:line="240" w:lineRule="auto"/>
      </w:pPr>
      <w:r>
        <w:continuationSeparator/>
      </w:r>
    </w:p>
  </w:footnote>
  <w:footnote w:id="1">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1</w:t>
      </w:r>
      <w:r w:rsidRPr="00355BE1">
        <w:rPr>
          <w:rFonts w:cs="Arial"/>
          <w:rtl/>
          <w:lang w:bidi="fa-IR"/>
        </w:rPr>
        <w:t>)</w:t>
      </w:r>
      <w:r>
        <w:rPr>
          <w:rFonts w:cs="Arial" w:hint="cs"/>
          <w:rtl/>
          <w:lang w:bidi="fa-IR"/>
        </w:rPr>
        <w:t xml:space="preserve"> </w:t>
      </w:r>
      <w:r w:rsidRPr="005757BE">
        <w:rPr>
          <w:rFonts w:ascii="Simplified Arabic" w:hAnsi="Simplified Arabic" w:cs="Simplified Arabic"/>
          <w:sz w:val="28"/>
          <w:szCs w:val="28"/>
          <w:rtl/>
          <w:lang w:bidi="ar-IQ"/>
        </w:rPr>
        <w:t>رواه البخاري في صحيحه حديث رقم (95) و (</w:t>
      </w:r>
      <w:r w:rsidRPr="005757BE">
        <w:rPr>
          <w:rFonts w:ascii="Simplified Arabic" w:hAnsi="Simplified Arabic" w:cs="Simplified Arabic"/>
          <w:sz w:val="28"/>
          <w:szCs w:val="28"/>
          <w:rtl/>
          <w:lang w:bidi="fa-IR"/>
        </w:rPr>
        <w:t>۹۲۹۹)</w:t>
      </w:r>
      <w:r w:rsidRPr="005757BE">
        <w:rPr>
          <w:rFonts w:ascii="Simplified Arabic" w:hAnsi="Simplified Arabic" w:cs="Simplified Arabic"/>
          <w:sz w:val="28"/>
          <w:szCs w:val="28"/>
          <w:rtl/>
          <w:lang w:bidi="ar-IQ"/>
        </w:rPr>
        <w:t xml:space="preserve">، وانظر: إحكام الأحكام </w:t>
      </w:r>
      <w:r w:rsidRPr="005757BE">
        <w:rPr>
          <w:rFonts w:ascii="Simplified Arabic" w:hAnsi="Simplified Arabic" w:cs="Simplified Arabic"/>
          <w:sz w:val="28"/>
          <w:szCs w:val="28"/>
          <w:rtl/>
          <w:lang w:bidi="fa-IR"/>
        </w:rPr>
        <w:t>۱/۱۳۹</w:t>
      </w:r>
      <w:r w:rsidRPr="005757B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5757BE">
        <w:rPr>
          <w:rFonts w:ascii="Simplified Arabic" w:hAnsi="Simplified Arabic" w:cs="Simplified Arabic"/>
          <w:sz w:val="28"/>
          <w:szCs w:val="28"/>
          <w:rtl/>
          <w:lang w:bidi="ar-IQ"/>
        </w:rPr>
        <w:t>والأنوار الكاشفة (64).</w:t>
      </w:r>
    </w:p>
  </w:footnote>
  <w:footnote w:id="2">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2</w:t>
      </w:r>
      <w:r w:rsidRPr="00355BE1">
        <w:rPr>
          <w:rFonts w:cs="Arial"/>
          <w:rtl/>
          <w:lang w:bidi="fa-IR"/>
        </w:rPr>
        <w:t>)</w:t>
      </w:r>
      <w:r>
        <w:rPr>
          <w:rFonts w:cs="Arial" w:hint="cs"/>
          <w:rtl/>
          <w:lang w:bidi="fa-IR"/>
        </w:rPr>
        <w:t xml:space="preserve"> </w:t>
      </w:r>
      <w:r w:rsidRPr="005757BE">
        <w:rPr>
          <w:rFonts w:ascii="Simplified Arabic" w:hAnsi="Simplified Arabic" w:cs="Simplified Arabic"/>
          <w:sz w:val="28"/>
          <w:szCs w:val="28"/>
          <w:rtl/>
          <w:lang w:bidi="ar-IQ"/>
        </w:rPr>
        <w:t>سورة النساء - آية (59).</w:t>
      </w:r>
    </w:p>
  </w:footnote>
  <w:footnote w:id="3">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3</w:t>
      </w:r>
      <w:r w:rsidRPr="00355BE1">
        <w:rPr>
          <w:rFonts w:cs="Arial"/>
          <w:rtl/>
          <w:lang w:bidi="fa-IR"/>
        </w:rPr>
        <w:t>)</w:t>
      </w:r>
      <w:r>
        <w:rPr>
          <w:rFonts w:cs="Arial" w:hint="cs"/>
          <w:rtl/>
          <w:lang w:bidi="fa-IR"/>
        </w:rPr>
        <w:t xml:space="preserve"> </w:t>
      </w:r>
      <w:r w:rsidRPr="005757BE">
        <w:rPr>
          <w:rFonts w:ascii="Simplified Arabic" w:hAnsi="Simplified Arabic" w:cs="Simplified Arabic"/>
          <w:sz w:val="28"/>
          <w:szCs w:val="28"/>
          <w:rtl/>
          <w:lang w:bidi="ar-IQ"/>
        </w:rPr>
        <w:t>سورة الأحزاب - آية (</w:t>
      </w:r>
      <w:r w:rsidRPr="005757BE">
        <w:rPr>
          <w:rFonts w:ascii="Simplified Arabic" w:hAnsi="Simplified Arabic" w:cs="Simplified Arabic"/>
          <w:sz w:val="28"/>
          <w:szCs w:val="28"/>
          <w:rtl/>
          <w:lang w:bidi="fa-IR"/>
        </w:rPr>
        <w:t xml:space="preserve">۲۱) </w:t>
      </w:r>
      <w:r w:rsidRPr="005757BE">
        <w:rPr>
          <w:rFonts w:ascii="Simplified Arabic" w:hAnsi="Simplified Arabic" w:cs="Simplified Arabic"/>
          <w:sz w:val="28"/>
          <w:szCs w:val="28"/>
          <w:rtl/>
          <w:lang w:bidi="ar-IQ"/>
        </w:rPr>
        <w:t>، وانظر : مجموع فتاوى ابن تيمية (</w:t>
      </w:r>
      <w:r w:rsidRPr="005757BE">
        <w:rPr>
          <w:rFonts w:ascii="Simplified Arabic" w:hAnsi="Simplified Arabic" w:cs="Simplified Arabic"/>
          <w:sz w:val="28"/>
          <w:szCs w:val="28"/>
          <w:rtl/>
          <w:lang w:bidi="fa-IR"/>
        </w:rPr>
        <w:t>۱۹/ ۸۳-۸۹) .</w:t>
      </w:r>
    </w:p>
  </w:footnote>
  <w:footnote w:id="4">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4</w:t>
      </w:r>
      <w:r w:rsidRPr="00355BE1">
        <w:rPr>
          <w:rFonts w:cs="Arial"/>
          <w:rtl/>
          <w:lang w:bidi="fa-IR"/>
        </w:rPr>
        <w:t>)</w:t>
      </w:r>
      <w:r>
        <w:rPr>
          <w:rFonts w:ascii="Simplified Arabic" w:hAnsi="Simplified Arabic" w:cs="Simplified Arabic" w:hint="cs"/>
          <w:sz w:val="28"/>
          <w:szCs w:val="28"/>
          <w:rtl/>
          <w:lang w:bidi="fa-IR"/>
        </w:rPr>
        <w:t xml:space="preserve"> صحيح البخاري رقم (2822)، وفتح الباري 6/35</w:t>
      </w:r>
    </w:p>
  </w:footnote>
  <w:footnote w:id="5">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5</w:t>
      </w:r>
      <w:r w:rsidRPr="00355BE1">
        <w:rPr>
          <w:rFonts w:cs="Arial"/>
          <w:rtl/>
          <w:lang w:bidi="fa-IR"/>
        </w:rPr>
        <w:t>)</w:t>
      </w:r>
      <w:r>
        <w:rPr>
          <w:rFonts w:ascii="Simplified Arabic" w:hAnsi="Simplified Arabic" w:cs="Simplified Arabic" w:hint="cs"/>
          <w:sz w:val="28"/>
          <w:szCs w:val="28"/>
          <w:rtl/>
          <w:lang w:bidi="fa-IR"/>
        </w:rPr>
        <w:t xml:space="preserve"> صحيح البخاري رقم (89)، وفتح الباري 1/185.</w:t>
      </w:r>
    </w:p>
  </w:footnote>
  <w:footnote w:id="6">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1</w:t>
      </w:r>
      <w:r w:rsidRPr="00355BE1">
        <w:rPr>
          <w:rFonts w:cs="Arial"/>
          <w:rtl/>
          <w:lang w:bidi="fa-IR"/>
        </w:rPr>
        <w:t>)</w:t>
      </w:r>
      <w:r>
        <w:rPr>
          <w:rFonts w:cs="Arial" w:hint="cs"/>
          <w:rtl/>
          <w:lang w:bidi="fa-IR"/>
        </w:rPr>
        <w:t xml:space="preserve"> </w:t>
      </w:r>
      <w:r>
        <w:rPr>
          <w:rFonts w:ascii="Simplified Arabic" w:hAnsi="Simplified Arabic" w:cs="Simplified Arabic" w:hint="cs"/>
          <w:sz w:val="28"/>
          <w:szCs w:val="28"/>
          <w:rtl/>
          <w:lang w:bidi="ar-IQ"/>
        </w:rPr>
        <w:t xml:space="preserve"> </w:t>
      </w:r>
      <w:r w:rsidRPr="005757BE">
        <w:rPr>
          <w:rFonts w:ascii="Simplified Arabic" w:hAnsi="Simplified Arabic" w:cs="Simplified Arabic"/>
          <w:sz w:val="28"/>
          <w:szCs w:val="28"/>
          <w:rtl/>
          <w:lang w:bidi="ar-IQ"/>
        </w:rPr>
        <w:t xml:space="preserve">انظر : مجموع فتاوى ابن تيمية </w:t>
      </w:r>
      <w:r>
        <w:rPr>
          <w:rFonts w:ascii="Simplified Arabic" w:hAnsi="Simplified Arabic" w:cs="Simplified Arabic" w:hint="cs"/>
          <w:sz w:val="28"/>
          <w:szCs w:val="28"/>
          <w:rtl/>
          <w:lang w:bidi="ar-IQ"/>
        </w:rPr>
        <w:t>18/28 و 18/23.</w:t>
      </w:r>
    </w:p>
  </w:footnote>
  <w:footnote w:id="7">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2</w:t>
      </w:r>
      <w:r w:rsidRPr="00355BE1">
        <w:rPr>
          <w:rFonts w:cs="Arial"/>
          <w:rtl/>
          <w:lang w:bidi="fa-IR"/>
        </w:rPr>
        <w:t>)</w:t>
      </w:r>
      <w:r>
        <w:rPr>
          <w:rFonts w:cs="Arial" w:hint="cs"/>
          <w:rtl/>
          <w:lang w:bidi="fa-IR"/>
        </w:rPr>
        <w:t xml:space="preserve"> </w:t>
      </w:r>
      <w:r w:rsidRPr="005757BE">
        <w:rPr>
          <w:rFonts w:ascii="Simplified Arabic" w:hAnsi="Simplified Arabic" w:cs="Simplified Arabic"/>
          <w:sz w:val="28"/>
          <w:szCs w:val="28"/>
          <w:rtl/>
          <w:lang w:bidi="ar-IQ"/>
        </w:rPr>
        <w:t>رواه البخاري في صحيحه حديث رقم (</w:t>
      </w:r>
      <w:r>
        <w:rPr>
          <w:rFonts w:ascii="Simplified Arabic" w:hAnsi="Simplified Arabic" w:cs="Simplified Arabic" w:hint="cs"/>
          <w:sz w:val="28"/>
          <w:szCs w:val="28"/>
          <w:rtl/>
          <w:lang w:bidi="fa-IR"/>
        </w:rPr>
        <w:t>247</w:t>
      </w:r>
      <w:r w:rsidRPr="005757BE">
        <w:rPr>
          <w:rFonts w:ascii="Simplified Arabic" w:hAnsi="Simplified Arabic" w:cs="Simplified Arabic"/>
          <w:sz w:val="28"/>
          <w:szCs w:val="28"/>
          <w:rtl/>
          <w:lang w:bidi="fa-IR"/>
        </w:rPr>
        <w:t>)</w:t>
      </w:r>
      <w:r w:rsidRPr="005757BE">
        <w:rPr>
          <w:rFonts w:ascii="Simplified Arabic" w:hAnsi="Simplified Arabic" w:cs="Simplified Arabic"/>
          <w:sz w:val="28"/>
          <w:szCs w:val="28"/>
          <w:rtl/>
          <w:lang w:bidi="ar-IQ"/>
        </w:rPr>
        <w:t xml:space="preserve">، وانظر: إحكام الأحكام </w:t>
      </w:r>
      <w:r>
        <w:rPr>
          <w:rFonts w:ascii="Simplified Arabic" w:hAnsi="Simplified Arabic" w:cs="Simplified Arabic" w:hint="cs"/>
          <w:sz w:val="28"/>
          <w:szCs w:val="28"/>
          <w:rtl/>
          <w:lang w:bidi="fa-IR"/>
        </w:rPr>
        <w:t>2/86.</w:t>
      </w:r>
    </w:p>
  </w:footnote>
  <w:footnote w:id="8">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3</w:t>
      </w:r>
      <w:r w:rsidRPr="00355BE1">
        <w:rPr>
          <w:rFonts w:cs="Arial"/>
          <w:rtl/>
          <w:lang w:bidi="fa-IR"/>
        </w:rPr>
        <w:t>)</w:t>
      </w:r>
      <w:r>
        <w:rPr>
          <w:rFonts w:cs="Arial" w:hint="cs"/>
          <w:rtl/>
          <w:lang w:bidi="fa-IR"/>
        </w:rPr>
        <w:t xml:space="preserve"> </w:t>
      </w:r>
      <w:r w:rsidRPr="005757BE">
        <w:rPr>
          <w:rFonts w:ascii="Simplified Arabic" w:hAnsi="Simplified Arabic" w:cs="Simplified Arabic"/>
          <w:sz w:val="28"/>
          <w:szCs w:val="28"/>
          <w:rtl/>
          <w:lang w:bidi="ar-IQ"/>
        </w:rPr>
        <w:t>رواه البخاري في صحيحه حديث رقم (</w:t>
      </w:r>
      <w:r>
        <w:rPr>
          <w:rFonts w:ascii="Simplified Arabic" w:hAnsi="Simplified Arabic" w:cs="Simplified Arabic" w:hint="cs"/>
          <w:sz w:val="28"/>
          <w:szCs w:val="28"/>
          <w:rtl/>
          <w:lang w:bidi="fa-IR"/>
        </w:rPr>
        <w:t>1096).</w:t>
      </w:r>
    </w:p>
  </w:footnote>
  <w:footnote w:id="9">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4</w:t>
      </w:r>
      <w:r w:rsidRPr="00355BE1">
        <w:rPr>
          <w:rFonts w:cs="Arial"/>
          <w:rtl/>
          <w:lang w:bidi="fa-IR"/>
        </w:rPr>
        <w:t>)</w:t>
      </w:r>
      <w:r>
        <w:rPr>
          <w:rFonts w:cs="Arial" w:hint="cs"/>
          <w:rtl/>
          <w:lang w:bidi="fa-IR"/>
        </w:rPr>
        <w:t xml:space="preserve"> </w:t>
      </w:r>
      <w:r>
        <w:rPr>
          <w:rFonts w:ascii="Simplified Arabic" w:hAnsi="Simplified Arabic" w:cs="Simplified Arabic" w:hint="cs"/>
          <w:sz w:val="28"/>
          <w:szCs w:val="28"/>
          <w:rtl/>
          <w:lang w:bidi="ar-IQ"/>
        </w:rPr>
        <w:t>التمييز لمسلم</w:t>
      </w:r>
      <w:r w:rsidRPr="005757BE">
        <w:rPr>
          <w:rFonts w:ascii="Simplified Arabic" w:hAnsi="Simplified Arabic" w:cs="Simplified Arabic"/>
          <w:sz w:val="28"/>
          <w:szCs w:val="28"/>
          <w:rtl/>
          <w:lang w:bidi="ar-IQ"/>
        </w:rPr>
        <w:t xml:space="preserve"> حديث رقم (</w:t>
      </w:r>
      <w:r>
        <w:rPr>
          <w:rFonts w:ascii="Simplified Arabic" w:hAnsi="Simplified Arabic" w:cs="Simplified Arabic" w:hint="cs"/>
          <w:sz w:val="28"/>
          <w:szCs w:val="28"/>
          <w:rtl/>
          <w:lang w:bidi="fa-IR"/>
        </w:rPr>
        <w:t>189</w:t>
      </w:r>
      <w:r w:rsidRPr="005757BE">
        <w:rPr>
          <w:rFonts w:ascii="Simplified Arabic" w:hAnsi="Simplified Arabic" w:cs="Simplified Arabic"/>
          <w:sz w:val="28"/>
          <w:szCs w:val="28"/>
          <w:rtl/>
          <w:lang w:bidi="fa-IR"/>
        </w:rPr>
        <w:t>)</w:t>
      </w:r>
      <w:r>
        <w:rPr>
          <w:rFonts w:ascii="Simplified Arabic" w:hAnsi="Simplified Arabic" w:cs="Simplified Arabic" w:hint="cs"/>
          <w:sz w:val="28"/>
          <w:szCs w:val="28"/>
          <w:rtl/>
          <w:lang w:bidi="ar-IQ"/>
        </w:rPr>
        <w:t>.</w:t>
      </w:r>
    </w:p>
  </w:footnote>
  <w:footnote w:id="10">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5</w:t>
      </w:r>
      <w:r w:rsidRPr="00355BE1">
        <w:rPr>
          <w:rFonts w:cs="Arial"/>
          <w:rtl/>
          <w:lang w:bidi="fa-IR"/>
        </w:rPr>
        <w:t>)</w:t>
      </w:r>
      <w:r>
        <w:rPr>
          <w:rFonts w:cs="Arial" w:hint="cs"/>
          <w:rtl/>
          <w:lang w:bidi="fa-IR"/>
        </w:rPr>
        <w:t xml:space="preserve"> </w:t>
      </w:r>
      <w:r w:rsidRPr="005757BE">
        <w:rPr>
          <w:rFonts w:ascii="Simplified Arabic" w:hAnsi="Simplified Arabic" w:cs="Simplified Arabic"/>
          <w:sz w:val="28"/>
          <w:szCs w:val="28"/>
          <w:rtl/>
          <w:lang w:bidi="ar-IQ"/>
        </w:rPr>
        <w:t>رواه البخاري في صحيحه حديث رقم (</w:t>
      </w:r>
      <w:r>
        <w:rPr>
          <w:rFonts w:ascii="Simplified Arabic" w:hAnsi="Simplified Arabic" w:cs="Simplified Arabic" w:hint="cs"/>
          <w:sz w:val="28"/>
          <w:szCs w:val="28"/>
          <w:rtl/>
          <w:lang w:bidi="fa-IR"/>
        </w:rPr>
        <w:t>247</w:t>
      </w:r>
      <w:r w:rsidRPr="005757BE">
        <w:rPr>
          <w:rFonts w:ascii="Simplified Arabic" w:hAnsi="Simplified Arabic" w:cs="Simplified Arabic"/>
          <w:sz w:val="28"/>
          <w:szCs w:val="28"/>
          <w:rtl/>
          <w:lang w:bidi="fa-IR"/>
        </w:rPr>
        <w:t>)</w:t>
      </w:r>
      <w:r>
        <w:rPr>
          <w:rFonts w:ascii="Simplified Arabic" w:hAnsi="Simplified Arabic" w:cs="Simplified Arabic" w:hint="cs"/>
          <w:sz w:val="28"/>
          <w:szCs w:val="28"/>
          <w:rtl/>
          <w:lang w:bidi="ar-IQ"/>
        </w:rPr>
        <w:t>.</w:t>
      </w:r>
    </w:p>
  </w:footnote>
  <w:footnote w:id="11">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6</w:t>
      </w:r>
      <w:r w:rsidRPr="00355BE1">
        <w:rPr>
          <w:rFonts w:cs="Arial"/>
          <w:rtl/>
          <w:lang w:bidi="fa-IR"/>
        </w:rPr>
        <w:t>)</w:t>
      </w:r>
      <w:r>
        <w:rPr>
          <w:rFonts w:cs="Arial" w:hint="cs"/>
          <w:rtl/>
          <w:lang w:bidi="fa-IR"/>
        </w:rPr>
        <w:t xml:space="preserve"> </w:t>
      </w:r>
      <w:r w:rsidRPr="005757BE">
        <w:rPr>
          <w:rFonts w:ascii="Simplified Arabic" w:hAnsi="Simplified Arabic" w:cs="Simplified Arabic"/>
          <w:sz w:val="28"/>
          <w:szCs w:val="28"/>
          <w:rtl/>
          <w:lang w:bidi="ar-IQ"/>
        </w:rPr>
        <w:t>رواه البخاري في صحيحه حديث رقم (</w:t>
      </w:r>
      <w:r>
        <w:rPr>
          <w:rFonts w:ascii="Simplified Arabic" w:hAnsi="Simplified Arabic" w:cs="Simplified Arabic" w:hint="cs"/>
          <w:sz w:val="28"/>
          <w:szCs w:val="28"/>
          <w:rtl/>
          <w:lang w:bidi="fa-IR"/>
        </w:rPr>
        <w:t>685</w:t>
      </w:r>
      <w:r w:rsidRPr="005757BE">
        <w:rPr>
          <w:rFonts w:ascii="Simplified Arabic" w:hAnsi="Simplified Arabic" w:cs="Simplified Arabic"/>
          <w:sz w:val="28"/>
          <w:szCs w:val="28"/>
          <w:rtl/>
          <w:lang w:bidi="fa-IR"/>
        </w:rPr>
        <w:t>)</w:t>
      </w:r>
      <w:r>
        <w:rPr>
          <w:rFonts w:ascii="Simplified Arabic" w:hAnsi="Simplified Arabic" w:cs="Simplified Arabic" w:hint="cs"/>
          <w:sz w:val="28"/>
          <w:szCs w:val="28"/>
          <w:rtl/>
          <w:lang w:bidi="ar-IQ"/>
        </w:rPr>
        <w:t>.</w:t>
      </w:r>
    </w:p>
  </w:footnote>
  <w:footnote w:id="12">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1</w:t>
      </w:r>
      <w:r w:rsidRPr="00355BE1">
        <w:rPr>
          <w:rFonts w:cs="Arial"/>
          <w:rtl/>
          <w:lang w:bidi="fa-IR"/>
        </w:rPr>
        <w:t>)</w:t>
      </w:r>
      <w:r>
        <w:rPr>
          <w:rFonts w:ascii="Simplified Arabic" w:hAnsi="Simplified Arabic" w:cs="Simplified Arabic" w:hint="cs"/>
          <w:sz w:val="28"/>
          <w:szCs w:val="28"/>
          <w:rtl/>
          <w:lang w:bidi="fa-IR"/>
        </w:rPr>
        <w:t xml:space="preserve"> صحيح البخاري رقم (103)، وفتح الباري 1/196.</w:t>
      </w:r>
    </w:p>
  </w:footnote>
  <w:footnote w:id="13">
    <w:p w:rsidR="00063A68" w:rsidRPr="005A2868"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2</w:t>
      </w:r>
      <w:r w:rsidRPr="00355BE1">
        <w:rPr>
          <w:rFonts w:cs="Arial"/>
          <w:rtl/>
          <w:lang w:bidi="fa-IR"/>
        </w:rPr>
        <w:t>)</w:t>
      </w:r>
      <w:r>
        <w:rPr>
          <w:rFonts w:cs="Arial" w:hint="cs"/>
          <w:rtl/>
          <w:lang w:bidi="fa-IR"/>
        </w:rPr>
        <w:t xml:space="preserve"> </w:t>
      </w:r>
      <w:r>
        <w:rPr>
          <w:rFonts w:ascii="Simplified Arabic" w:hAnsi="Simplified Arabic" w:cs="Simplified Arabic" w:hint="cs"/>
          <w:sz w:val="28"/>
          <w:szCs w:val="28"/>
          <w:rtl/>
          <w:lang w:bidi="ar-IQ"/>
        </w:rPr>
        <w:t xml:space="preserve"> </w:t>
      </w:r>
      <w:r w:rsidRPr="005A2868">
        <w:rPr>
          <w:rFonts w:ascii="Simplified Arabic" w:hAnsi="Simplified Arabic" w:cs="Simplified Arabic"/>
          <w:sz w:val="28"/>
          <w:szCs w:val="28"/>
          <w:rtl/>
          <w:lang w:bidi="ar-IQ"/>
        </w:rPr>
        <w:t>المدخل في علم الحديث</w:t>
      </w:r>
      <w:r>
        <w:rPr>
          <w:rFonts w:ascii="Simplified Arabic" w:hAnsi="Simplified Arabic" w:cs="Simplified Arabic" w:hint="cs"/>
          <w:sz w:val="28"/>
          <w:szCs w:val="28"/>
          <w:rtl/>
          <w:lang w:bidi="ar-IQ"/>
        </w:rPr>
        <w:t xml:space="preserve"> ل</w:t>
      </w:r>
      <w:r w:rsidRPr="005A2868">
        <w:rPr>
          <w:rFonts w:ascii="Simplified Arabic" w:hAnsi="Simplified Arabic" w:cs="Simplified Arabic"/>
          <w:sz w:val="28"/>
          <w:szCs w:val="28"/>
          <w:rtl/>
          <w:lang w:bidi="ar-IQ"/>
        </w:rPr>
        <w:t xml:space="preserve">لنيسابوري ، والإحكام (4/ </w:t>
      </w:r>
      <w:r w:rsidRPr="005A2868">
        <w:rPr>
          <w:rFonts w:ascii="Simplified Arabic" w:hAnsi="Simplified Arabic" w:cs="Simplified Arabic"/>
          <w:sz w:val="28"/>
          <w:szCs w:val="28"/>
          <w:rtl/>
          <w:lang w:bidi="fa-IR"/>
        </w:rPr>
        <w:t>۱۷۹)</w:t>
      </w:r>
      <w:r w:rsidRPr="005A2868">
        <w:rPr>
          <w:rFonts w:ascii="Simplified Arabic" w:hAnsi="Simplified Arabic" w:cs="Simplified Arabic"/>
          <w:sz w:val="28"/>
          <w:szCs w:val="28"/>
          <w:rtl/>
          <w:lang w:bidi="ar-IQ"/>
        </w:rPr>
        <w:t>، وانظر: فتح الباري (</w:t>
      </w:r>
      <w:r w:rsidRPr="005A2868">
        <w:rPr>
          <w:rFonts w:ascii="Simplified Arabic" w:hAnsi="Simplified Arabic" w:cs="Simplified Arabic"/>
          <w:sz w:val="28"/>
          <w:szCs w:val="28"/>
          <w:rtl/>
          <w:lang w:bidi="fa-IR"/>
        </w:rPr>
        <w:t xml:space="preserve">۱۱۷ /۸ -۱۱۸) </w:t>
      </w:r>
      <w:r w:rsidRPr="005A2868">
        <w:rPr>
          <w:rFonts w:ascii="Simplified Arabic" w:hAnsi="Simplified Arabic" w:cs="Simplified Arabic"/>
          <w:sz w:val="28"/>
          <w:szCs w:val="28"/>
          <w:rtl/>
          <w:lang w:bidi="ar-IQ"/>
        </w:rPr>
        <w:t>ح رقم (4418) في بيان عدد الصحابة في غزوة تبوك .</w:t>
      </w:r>
    </w:p>
  </w:footnote>
  <w:footnote w:id="14">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3</w:t>
      </w:r>
      <w:r w:rsidRPr="00355BE1">
        <w:rPr>
          <w:rFonts w:cs="Arial"/>
          <w:rtl/>
          <w:lang w:bidi="fa-IR"/>
        </w:rPr>
        <w:t>)</w:t>
      </w:r>
      <w:r>
        <w:rPr>
          <w:rFonts w:ascii="Simplified Arabic" w:hAnsi="Simplified Arabic" w:cs="Simplified Arabic" w:hint="cs"/>
          <w:sz w:val="28"/>
          <w:szCs w:val="28"/>
          <w:rtl/>
          <w:lang w:bidi="fa-IR"/>
        </w:rPr>
        <w:t xml:space="preserve"> صحيح البخاري رقم (105).</w:t>
      </w:r>
    </w:p>
  </w:footnote>
  <w:footnote w:id="15">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1</w:t>
      </w:r>
      <w:r w:rsidRPr="00355BE1">
        <w:rPr>
          <w:rFonts w:cs="Arial"/>
          <w:rtl/>
          <w:lang w:bidi="fa-IR"/>
        </w:rPr>
        <w:t>)</w:t>
      </w:r>
      <w:r>
        <w:rPr>
          <w:rFonts w:ascii="Simplified Arabic" w:hAnsi="Simplified Arabic" w:cs="Simplified Arabic" w:hint="cs"/>
          <w:sz w:val="28"/>
          <w:szCs w:val="28"/>
          <w:rtl/>
          <w:lang w:bidi="fa-IR"/>
        </w:rPr>
        <w:t xml:space="preserve"> صحيح البخاري رقم (2731).</w:t>
      </w:r>
    </w:p>
  </w:footnote>
  <w:footnote w:id="16">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2</w:t>
      </w:r>
      <w:r w:rsidRPr="00355BE1">
        <w:rPr>
          <w:rFonts w:cs="Arial"/>
          <w:rtl/>
          <w:lang w:bidi="fa-IR"/>
        </w:rPr>
        <w:t>)</w:t>
      </w:r>
      <w:r>
        <w:rPr>
          <w:rFonts w:ascii="Simplified Arabic" w:hAnsi="Simplified Arabic" w:cs="Simplified Arabic" w:hint="cs"/>
          <w:sz w:val="28"/>
          <w:szCs w:val="28"/>
          <w:rtl/>
          <w:lang w:bidi="fa-IR"/>
        </w:rPr>
        <w:t xml:space="preserve"> صحيح البخاري رقم (107).</w:t>
      </w:r>
    </w:p>
  </w:footnote>
  <w:footnote w:id="17">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3</w:t>
      </w:r>
      <w:r w:rsidRPr="00355BE1">
        <w:rPr>
          <w:rFonts w:cs="Arial"/>
          <w:rtl/>
          <w:lang w:bidi="fa-IR"/>
        </w:rPr>
        <w:t>)</w:t>
      </w:r>
      <w:r>
        <w:rPr>
          <w:rFonts w:ascii="Simplified Arabic" w:hAnsi="Simplified Arabic" w:cs="Simplified Arabic" w:hint="cs"/>
          <w:sz w:val="28"/>
          <w:szCs w:val="28"/>
          <w:rtl/>
          <w:lang w:bidi="fa-IR"/>
        </w:rPr>
        <w:t xml:space="preserve"> صحيح البخاري رقم (2824)، وفتح الباري 6/36-37.</w:t>
      </w:r>
    </w:p>
  </w:footnote>
  <w:footnote w:id="18">
    <w:p w:rsidR="00063A68" w:rsidRPr="00C65C42" w:rsidRDefault="00063A68" w:rsidP="00063A68">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4</w:t>
      </w:r>
      <w:r w:rsidRPr="00355BE1">
        <w:rPr>
          <w:rFonts w:cs="Arial"/>
          <w:rtl/>
          <w:lang w:bidi="fa-IR"/>
        </w:rPr>
        <w:t>)</w:t>
      </w:r>
      <w:r>
        <w:rPr>
          <w:rFonts w:ascii="Simplified Arabic" w:hAnsi="Simplified Arabic" w:cs="Simplified Arabic" w:hint="cs"/>
          <w:sz w:val="28"/>
          <w:szCs w:val="28"/>
          <w:rtl/>
          <w:lang w:bidi="fa-IR"/>
        </w:rPr>
        <w:t xml:space="preserve"> أخبار القضاة1/105، وإعلام الموقعين1/15.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D12"/>
    <w:multiLevelType w:val="hybridMultilevel"/>
    <w:tmpl w:val="335262C8"/>
    <w:lvl w:ilvl="0" w:tplc="CB16AA7E">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68"/>
    <w:rsid w:val="00063A68"/>
    <w:rsid w:val="003F71E1"/>
    <w:rsid w:val="007C59D7"/>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68"/>
    <w:pPr>
      <w:ind w:left="720"/>
      <w:contextualSpacing/>
    </w:pPr>
  </w:style>
  <w:style w:type="character" w:styleId="a4">
    <w:name w:val="footnote reference"/>
    <w:basedOn w:val="a0"/>
    <w:rsid w:val="00063A68"/>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A68"/>
    <w:pPr>
      <w:ind w:left="720"/>
      <w:contextualSpacing/>
    </w:pPr>
  </w:style>
  <w:style w:type="character" w:styleId="a4">
    <w:name w:val="footnote reference"/>
    <w:basedOn w:val="a0"/>
    <w:rsid w:val="00063A68"/>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780</Words>
  <Characters>4450</Characters>
  <Application>Microsoft Office Word</Application>
  <DocSecurity>0</DocSecurity>
  <Lines>37</Lines>
  <Paragraphs>10</Paragraphs>
  <ScaleCrop>false</ScaleCrop>
  <Company>Naim Al Hussaini</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2020-03-11T19:18:00Z</dcterms:created>
  <dcterms:modified xsi:type="dcterms:W3CDTF">2020-03-11T19:20:00Z</dcterms:modified>
</cp:coreProperties>
</file>