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3113" w:rsidRPr="00343113" w:rsidRDefault="00343113" w:rsidP="00343113">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كلية العلوم الإسلامية/ قسم الحديث وعلومه</w:t>
      </w:r>
    </w:p>
    <w:p w:rsidR="00343113" w:rsidRPr="00343113" w:rsidRDefault="00343113" w:rsidP="00343113">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اسم المحاضر: أ. م. د ثامر عبدالله داود</w:t>
      </w:r>
    </w:p>
    <w:p w:rsidR="00343113" w:rsidRPr="00343113" w:rsidRDefault="00343113" w:rsidP="00343113">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المرحلة: الثانية</w:t>
      </w:r>
    </w:p>
    <w:p w:rsidR="00343113" w:rsidRPr="00343113" w:rsidRDefault="00343113" w:rsidP="00343113">
      <w:pPr>
        <w:rPr>
          <w:rFonts w:ascii="Simplified Arabic" w:hAnsi="Simplified Arabic" w:cs="Simplified Arabic"/>
          <w:b/>
          <w:bCs/>
          <w:sz w:val="32"/>
          <w:szCs w:val="32"/>
          <w:lang w:bidi="ar-IQ"/>
        </w:rPr>
      </w:pPr>
      <w:r w:rsidRPr="00343113">
        <w:rPr>
          <w:rFonts w:ascii="Simplified Arabic" w:hAnsi="Simplified Arabic" w:cs="Simplified Arabic" w:hint="cs"/>
          <w:b/>
          <w:bCs/>
          <w:sz w:val="32"/>
          <w:szCs w:val="32"/>
          <w:rtl/>
          <w:lang w:bidi="ar-IQ"/>
        </w:rPr>
        <w:t xml:space="preserve">اسم المادة بالإنكليزي: </w:t>
      </w:r>
      <w:r w:rsidRPr="00343113">
        <w:rPr>
          <w:rFonts w:ascii="Simplified Arabic" w:hAnsi="Simplified Arabic" w:cs="Simplified Arabic"/>
          <w:sz w:val="32"/>
          <w:szCs w:val="32"/>
          <w:lang w:bidi="ar-IQ"/>
        </w:rPr>
        <w:t>Weird talk</w:t>
      </w:r>
    </w:p>
    <w:p w:rsidR="00343113" w:rsidRPr="00343113" w:rsidRDefault="00343113" w:rsidP="00343113">
      <w:pPr>
        <w:rPr>
          <w:rFonts w:ascii="Simplified Arabic" w:hAnsi="Simplified Arabic" w:cs="Simplified Arabic"/>
          <w:b/>
          <w:bCs/>
          <w:sz w:val="32"/>
          <w:szCs w:val="32"/>
          <w:rtl/>
          <w:lang w:bidi="ar-IQ"/>
        </w:rPr>
      </w:pPr>
      <w:r w:rsidRPr="00343113">
        <w:rPr>
          <w:rFonts w:ascii="Simplified Arabic" w:hAnsi="Simplified Arabic" w:cs="Simplified Arabic" w:hint="cs"/>
          <w:b/>
          <w:bCs/>
          <w:sz w:val="32"/>
          <w:szCs w:val="32"/>
          <w:rtl/>
          <w:lang w:bidi="ar-IQ"/>
        </w:rPr>
        <w:t xml:space="preserve">اسم المادة بالعربي: </w:t>
      </w:r>
      <w:r w:rsidRPr="00343113">
        <w:rPr>
          <w:rFonts w:ascii="Simplified Arabic" w:hAnsi="Simplified Arabic" w:cs="Simplified Arabic" w:hint="cs"/>
          <w:sz w:val="32"/>
          <w:szCs w:val="32"/>
          <w:rtl/>
          <w:lang w:bidi="ar-IQ"/>
        </w:rPr>
        <w:t>غريب الحديث</w:t>
      </w:r>
      <w:r w:rsidRPr="00343113">
        <w:rPr>
          <w:rFonts w:ascii="Simplified Arabic" w:hAnsi="Simplified Arabic" w:cs="Simplified Arabic" w:hint="cs"/>
          <w:b/>
          <w:bCs/>
          <w:sz w:val="32"/>
          <w:szCs w:val="32"/>
          <w:rtl/>
          <w:lang w:bidi="ar-IQ"/>
        </w:rPr>
        <w:t>.</w:t>
      </w:r>
    </w:p>
    <w:p w:rsidR="00343113" w:rsidRPr="00343113" w:rsidRDefault="00343113" w:rsidP="00343113">
      <w:pPr>
        <w:jc w:val="both"/>
        <w:rPr>
          <w:rFonts w:ascii="Simplified Arabic" w:hAnsi="Simplified Arabic" w:cs="Simplified Arabic"/>
          <w:sz w:val="32"/>
          <w:szCs w:val="32"/>
          <w:rtl/>
          <w:lang w:bidi="ar-IQ"/>
        </w:rPr>
      </w:pPr>
      <w:r w:rsidRPr="00343113">
        <w:rPr>
          <w:rFonts w:ascii="Simplified Arabic" w:hAnsi="Simplified Arabic" w:cs="Simplified Arabic" w:hint="cs"/>
          <w:b/>
          <w:bCs/>
          <w:sz w:val="32"/>
          <w:szCs w:val="32"/>
          <w:rtl/>
          <w:lang w:bidi="ar-IQ"/>
        </w:rPr>
        <w:t xml:space="preserve">مصدر او مصادر المحاضرة: </w:t>
      </w:r>
      <w:r w:rsidRPr="00343113">
        <w:rPr>
          <w:rFonts w:ascii="Simplified Arabic" w:hAnsi="Simplified Arabic" w:cs="Simplified Arabic"/>
          <w:sz w:val="32"/>
          <w:szCs w:val="32"/>
          <w:rtl/>
          <w:lang w:bidi="ar-IQ"/>
        </w:rPr>
        <w:t>العين</w:t>
      </w:r>
      <w:r w:rsidRPr="00343113">
        <w:rPr>
          <w:rFonts w:ascii="Simplified Arabic" w:hAnsi="Simplified Arabic" w:cs="Simplified Arabic" w:hint="cs"/>
          <w:b/>
          <w:bCs/>
          <w:sz w:val="32"/>
          <w:szCs w:val="32"/>
          <w:rtl/>
          <w:lang w:bidi="ar-IQ"/>
        </w:rPr>
        <w:t>،</w:t>
      </w:r>
      <w:r w:rsidRPr="00343113">
        <w:rPr>
          <w:rFonts w:ascii="Simplified Arabic" w:hAnsi="Simplified Arabic" w:cs="Simplified Arabic"/>
          <w:sz w:val="32"/>
          <w:szCs w:val="32"/>
          <w:rtl/>
          <w:lang w:bidi="ar-IQ"/>
        </w:rPr>
        <w:t xml:space="preserve"> </w:t>
      </w:r>
      <w:r w:rsidRPr="00343113">
        <w:rPr>
          <w:rFonts w:ascii="Simplified Arabic" w:hAnsi="Simplified Arabic" w:cs="Simplified Arabic" w:hint="cs"/>
          <w:sz w:val="32"/>
          <w:szCs w:val="32"/>
          <w:rtl/>
          <w:lang w:bidi="ar-IQ"/>
        </w:rPr>
        <w:t>و</w:t>
      </w:r>
      <w:r w:rsidRPr="00343113">
        <w:rPr>
          <w:rFonts w:ascii="Simplified Arabic" w:hAnsi="Simplified Arabic" w:cs="Simplified Arabic"/>
          <w:sz w:val="32"/>
          <w:szCs w:val="32"/>
          <w:rtl/>
          <w:lang w:bidi="ar-IQ"/>
        </w:rPr>
        <w:t>جمهرة اللغة</w:t>
      </w:r>
      <w:r w:rsidRPr="00343113">
        <w:rPr>
          <w:rFonts w:ascii="Simplified Arabic" w:hAnsi="Simplified Arabic" w:cs="Simplified Arabic" w:hint="cs"/>
          <w:sz w:val="32"/>
          <w:szCs w:val="32"/>
          <w:rtl/>
          <w:lang w:bidi="ar-IQ"/>
        </w:rPr>
        <w:t>،</w:t>
      </w:r>
      <w:r w:rsidRPr="00343113">
        <w:rPr>
          <w:rFonts w:ascii="Simplified Arabic" w:hAnsi="Simplified Arabic" w:cs="Simplified Arabic"/>
          <w:sz w:val="32"/>
          <w:szCs w:val="32"/>
          <w:rtl/>
          <w:lang w:bidi="ar-IQ"/>
        </w:rPr>
        <w:t xml:space="preserve"> </w:t>
      </w:r>
      <w:r w:rsidRPr="00343113">
        <w:rPr>
          <w:rFonts w:ascii="Simplified Arabic" w:hAnsi="Simplified Arabic" w:cs="Simplified Arabic" w:hint="cs"/>
          <w:sz w:val="32"/>
          <w:szCs w:val="32"/>
          <w:rtl/>
          <w:lang w:bidi="ar-IQ"/>
        </w:rPr>
        <w:t>و</w:t>
      </w:r>
      <w:r w:rsidRPr="00343113">
        <w:rPr>
          <w:rFonts w:ascii="Simplified Arabic" w:hAnsi="Simplified Arabic" w:cs="Simplified Arabic"/>
          <w:sz w:val="32"/>
          <w:szCs w:val="32"/>
          <w:rtl/>
        </w:rPr>
        <w:t xml:space="preserve">تهذيب اللغة </w:t>
      </w:r>
      <w:r w:rsidRPr="00343113">
        <w:rPr>
          <w:rFonts w:ascii="Simplified Arabic" w:hAnsi="Simplified Arabic" w:cs="Simplified Arabic" w:hint="cs"/>
          <w:sz w:val="32"/>
          <w:szCs w:val="32"/>
          <w:rtl/>
        </w:rPr>
        <w:t>، و</w:t>
      </w:r>
      <w:r w:rsidRPr="00343113">
        <w:rPr>
          <w:rFonts w:ascii="Simplified Arabic" w:hAnsi="Simplified Arabic" w:cs="Simplified Arabic"/>
          <w:sz w:val="32"/>
          <w:szCs w:val="32"/>
          <w:rtl/>
          <w:lang w:bidi="ar-IQ"/>
        </w:rPr>
        <w:t>أساس البلاغة</w:t>
      </w:r>
      <w:r w:rsidRPr="00343113">
        <w:rPr>
          <w:rFonts w:ascii="Simplified Arabic" w:hAnsi="Simplified Arabic" w:cs="Simplified Arabic" w:hint="cs"/>
          <w:sz w:val="32"/>
          <w:szCs w:val="32"/>
          <w:rtl/>
          <w:lang w:bidi="ar-IQ"/>
        </w:rPr>
        <w:t>، و</w:t>
      </w:r>
      <w:r w:rsidRPr="00343113">
        <w:rPr>
          <w:rFonts w:ascii="Simplified Arabic" w:hAnsi="Simplified Arabic" w:cs="Simplified Arabic"/>
          <w:sz w:val="32"/>
          <w:szCs w:val="32"/>
          <w:rtl/>
          <w:lang w:bidi="ar-IQ"/>
        </w:rPr>
        <w:t>لسان العرب</w:t>
      </w:r>
      <w:r w:rsidRPr="00343113">
        <w:rPr>
          <w:rFonts w:ascii="Simplified Arabic" w:hAnsi="Simplified Arabic" w:cs="Simplified Arabic" w:hint="cs"/>
          <w:sz w:val="32"/>
          <w:szCs w:val="32"/>
          <w:rtl/>
          <w:lang w:bidi="ar-IQ"/>
        </w:rPr>
        <w:t>، و</w:t>
      </w:r>
      <w:r w:rsidRPr="00343113">
        <w:rPr>
          <w:rFonts w:ascii="Simplified Arabic" w:hAnsi="Simplified Arabic" w:cs="Simplified Arabic"/>
          <w:sz w:val="32"/>
          <w:szCs w:val="32"/>
          <w:rtl/>
          <w:lang w:bidi="ar-IQ"/>
        </w:rPr>
        <w:t>غريب الحديث للخطابي</w:t>
      </w:r>
      <w:r w:rsidRPr="00343113">
        <w:rPr>
          <w:rFonts w:ascii="Simplified Arabic" w:hAnsi="Simplified Arabic" w:cs="Simplified Arabic" w:hint="cs"/>
          <w:sz w:val="32"/>
          <w:szCs w:val="32"/>
          <w:rtl/>
          <w:lang w:bidi="ar-IQ"/>
        </w:rPr>
        <w:t>، و</w:t>
      </w:r>
      <w:r w:rsidRPr="00343113">
        <w:rPr>
          <w:rFonts w:ascii="Simplified Arabic" w:hAnsi="Simplified Arabic" w:cs="Simplified Arabic"/>
          <w:sz w:val="32"/>
          <w:szCs w:val="32"/>
          <w:rtl/>
          <w:lang w:bidi="ar-IQ"/>
        </w:rPr>
        <w:t>مقدمة ابن الصلاح = معرفة أنواع علوم الحديث</w:t>
      </w:r>
      <w:r w:rsidRPr="00343113">
        <w:rPr>
          <w:rFonts w:ascii="Simplified Arabic" w:hAnsi="Simplified Arabic" w:cs="Simplified Arabic" w:hint="cs"/>
          <w:sz w:val="32"/>
          <w:szCs w:val="32"/>
          <w:rtl/>
          <w:lang w:bidi="ar-IQ"/>
        </w:rPr>
        <w:t>، و</w:t>
      </w:r>
      <w:r w:rsidRPr="00343113">
        <w:rPr>
          <w:rFonts w:ascii="Simplified Arabic" w:hAnsi="Simplified Arabic" w:cs="Simplified Arabic"/>
          <w:sz w:val="32"/>
          <w:szCs w:val="32"/>
          <w:rtl/>
          <w:lang w:bidi="ar-IQ"/>
        </w:rPr>
        <w:t>الغاية في شرح الهداية في علم الرواية</w:t>
      </w:r>
      <w:r w:rsidRPr="00343113">
        <w:rPr>
          <w:rFonts w:ascii="Simplified Arabic" w:hAnsi="Simplified Arabic" w:cs="Simplified Arabic" w:hint="cs"/>
          <w:sz w:val="32"/>
          <w:szCs w:val="32"/>
          <w:rtl/>
          <w:lang w:bidi="ar-IQ"/>
        </w:rPr>
        <w:t>، و</w:t>
      </w:r>
      <w:r w:rsidRPr="00343113">
        <w:rPr>
          <w:rFonts w:ascii="Simplified Arabic" w:hAnsi="Simplified Arabic" w:cs="Simplified Arabic"/>
          <w:sz w:val="32"/>
          <w:szCs w:val="32"/>
          <w:rtl/>
          <w:lang w:bidi="ar-IQ"/>
        </w:rPr>
        <w:t>علوم الحديث ومصطلحه</w:t>
      </w:r>
      <w:r w:rsidRPr="00343113">
        <w:rPr>
          <w:rFonts w:ascii="Simplified Arabic" w:hAnsi="Simplified Arabic" w:cs="Simplified Arabic" w:hint="cs"/>
          <w:sz w:val="32"/>
          <w:szCs w:val="32"/>
          <w:rtl/>
          <w:lang w:bidi="ar-IQ"/>
        </w:rPr>
        <w:t>، و</w:t>
      </w:r>
      <w:r w:rsidRPr="00343113">
        <w:rPr>
          <w:rFonts w:ascii="Simplified Arabic" w:hAnsi="Simplified Arabic" w:cs="Simplified Arabic"/>
          <w:sz w:val="32"/>
          <w:szCs w:val="32"/>
          <w:rtl/>
          <w:lang w:bidi="ar-IQ"/>
        </w:rPr>
        <w:t>الوسيط في علوم ومصطلح الحديث</w:t>
      </w:r>
      <w:r w:rsidRPr="00343113">
        <w:rPr>
          <w:rFonts w:ascii="Simplified Arabic" w:hAnsi="Simplified Arabic" w:cs="Simplified Arabic" w:hint="cs"/>
          <w:sz w:val="32"/>
          <w:szCs w:val="32"/>
          <w:rtl/>
          <w:lang w:bidi="ar-IQ"/>
        </w:rPr>
        <w:t>.</w:t>
      </w:r>
    </w:p>
    <w:p w:rsidR="00343113" w:rsidRPr="00343113" w:rsidRDefault="00343113" w:rsidP="00343113">
      <w:pPr>
        <w:pStyle w:val="a3"/>
        <w:numPr>
          <w:ilvl w:val="0"/>
          <w:numId w:val="1"/>
        </w:numPr>
        <w:rPr>
          <w:rFonts w:ascii="Simplified Arabic" w:hAnsi="Simplified Arabic" w:cs="Simplified Arabic"/>
          <w:sz w:val="32"/>
          <w:szCs w:val="32"/>
          <w:lang w:bidi="ar-IQ"/>
        </w:rPr>
      </w:pPr>
      <w:r w:rsidRPr="00343113">
        <w:rPr>
          <w:rFonts w:ascii="Simplified Arabic" w:hAnsi="Simplified Arabic" w:cs="Simplified Arabic"/>
          <w:b/>
          <w:bCs/>
          <w:sz w:val="32"/>
          <w:szCs w:val="32"/>
          <w:rtl/>
          <w:lang w:bidi="ar-IQ"/>
        </w:rPr>
        <w:t>المحاضرة الأولى: مفهوم الغريب في اللغة والاصطلاح:</w:t>
      </w:r>
    </w:p>
    <w:p w:rsidR="00343113" w:rsidRPr="00343113" w:rsidRDefault="00343113" w:rsidP="00343113">
      <w:pPr>
        <w:pStyle w:val="a3"/>
        <w:numPr>
          <w:ilvl w:val="0"/>
          <w:numId w:val="1"/>
        </w:numPr>
        <w:rPr>
          <w:rFonts w:ascii="Simplified Arabic" w:hAnsi="Simplified Arabic" w:cs="Simplified Arabic"/>
          <w:sz w:val="32"/>
          <w:szCs w:val="32"/>
          <w:lang w:bidi="ar-IQ"/>
        </w:rPr>
      </w:pPr>
      <w:r w:rsidRPr="00343113">
        <w:rPr>
          <w:rFonts w:ascii="Simplified Arabic" w:hAnsi="Simplified Arabic" w:cs="Simplified Arabic"/>
          <w:b/>
          <w:bCs/>
          <w:sz w:val="32"/>
          <w:szCs w:val="32"/>
          <w:rtl/>
          <w:lang w:bidi="ar-IQ"/>
        </w:rPr>
        <w:t>مفهوم الغريب في اللغة:</w:t>
      </w:r>
    </w:p>
    <w:p w:rsidR="00343113" w:rsidRDefault="00343113" w:rsidP="00343113">
      <w:pPr>
        <w:ind w:left="360"/>
        <w:rPr>
          <w:rFonts w:ascii="Simplified Arabic" w:hAnsi="Simplified Arabic" w:cs="Simplified Arabic" w:hint="cs"/>
          <w:sz w:val="32"/>
          <w:szCs w:val="32"/>
          <w:rtl/>
          <w:lang w:bidi="ar-IQ"/>
        </w:rPr>
      </w:pPr>
      <w:r w:rsidRPr="00343113">
        <w:rPr>
          <w:rFonts w:ascii="Simplified Arabic" w:hAnsi="Simplified Arabic" w:cs="Simplified Arabic"/>
          <w:sz w:val="32"/>
          <w:szCs w:val="32"/>
          <w:rtl/>
          <w:lang w:bidi="ar-IQ"/>
        </w:rPr>
        <w:t>هو مركب من كطلمتين (غريب) و ( الحديث) وحري بنا أن نعرف كل كلمة بمفردها وإن كان الأساس في ذلك كلمة (غريب)، وقد ورد معناها في اللغة بمعنى: إذا أغرب الرجل عن الوطن أو جاء بأمر غريب، وتطلق كذلك على الغامض من الكلام وما طرأ على اللفظ والمعنى من حداثة وجدة.</w:t>
      </w:r>
    </w:p>
    <w:p w:rsidR="00343113" w:rsidRDefault="00343113" w:rsidP="00343113">
      <w:pPr>
        <w:ind w:left="360"/>
        <w:rPr>
          <w:rFonts w:ascii="Simplified Arabic" w:hAnsi="Simplified Arabic" w:cs="Simplified Arabic" w:hint="cs"/>
          <w:sz w:val="32"/>
          <w:szCs w:val="32"/>
          <w:rtl/>
          <w:lang w:bidi="ar-IQ"/>
        </w:rPr>
      </w:pPr>
    </w:p>
    <w:p w:rsidR="00343113" w:rsidRDefault="00343113" w:rsidP="00343113">
      <w:pPr>
        <w:ind w:left="360"/>
        <w:rPr>
          <w:rFonts w:ascii="Simplified Arabic" w:hAnsi="Simplified Arabic" w:cs="Simplified Arabic" w:hint="cs"/>
          <w:sz w:val="32"/>
          <w:szCs w:val="32"/>
          <w:rtl/>
          <w:lang w:bidi="ar-IQ"/>
        </w:rPr>
      </w:pPr>
    </w:p>
    <w:p w:rsidR="00343113" w:rsidRPr="00343113" w:rsidRDefault="00343113" w:rsidP="00343113">
      <w:pPr>
        <w:ind w:left="360"/>
        <w:rPr>
          <w:rFonts w:ascii="Simplified Arabic" w:hAnsi="Simplified Arabic" w:cs="Simplified Arabic"/>
          <w:sz w:val="32"/>
          <w:szCs w:val="32"/>
          <w:rtl/>
          <w:lang w:bidi="ar-IQ"/>
        </w:rPr>
      </w:pPr>
      <w:bookmarkStart w:id="0" w:name="_GoBack"/>
      <w:bookmarkEnd w:id="0"/>
    </w:p>
    <w:p w:rsidR="00343113" w:rsidRPr="00343113" w:rsidRDefault="00343113" w:rsidP="00343113">
      <w:pPr>
        <w:pStyle w:val="a3"/>
        <w:numPr>
          <w:ilvl w:val="0"/>
          <w:numId w:val="2"/>
        </w:numPr>
        <w:jc w:val="both"/>
        <w:rPr>
          <w:rFonts w:ascii="Simplified Arabic" w:hAnsi="Simplified Arabic" w:cs="Simplified Arabic"/>
          <w:sz w:val="32"/>
          <w:szCs w:val="32"/>
          <w:lang w:bidi="ar-IQ"/>
        </w:rPr>
      </w:pPr>
      <w:r w:rsidRPr="00343113">
        <w:rPr>
          <w:rFonts w:ascii="Simplified Arabic" w:hAnsi="Simplified Arabic" w:cs="Simplified Arabic"/>
          <w:sz w:val="32"/>
          <w:szCs w:val="32"/>
          <w:rtl/>
          <w:lang w:bidi="ar-IQ"/>
        </w:rPr>
        <w:lastRenderedPageBreak/>
        <w:t>قال الخليل:(والغُرْبَةُ: الاغتِرابُ من الوطن</w:t>
      </w:r>
      <w:r w:rsidRPr="00343113">
        <w:rPr>
          <w:rFonts w:ascii="Simplified Arabic" w:hAnsi="Simplified Arabic" w:cs="Simplified Arabic" w:hint="cs"/>
          <w:sz w:val="32"/>
          <w:szCs w:val="32"/>
          <w:rtl/>
          <w:lang w:bidi="ar-IQ"/>
        </w:rPr>
        <w:t xml:space="preserve">، </w:t>
      </w:r>
      <w:r w:rsidRPr="00343113">
        <w:rPr>
          <w:rFonts w:ascii="Simplified Arabic" w:hAnsi="Simplified Arabic" w:cs="Simplified Arabic"/>
          <w:sz w:val="32"/>
          <w:szCs w:val="32"/>
          <w:rtl/>
          <w:lang w:bidi="ar-IQ"/>
        </w:rPr>
        <w:t xml:space="preserve">وغَرَبَ فلانٌ عَنَا يَغْرُبُ غَرْباً أي تنحى، أغربته وغَرَّبْتُه أي نحيته، العين، والغَريبُ: الغامض من الكلام، وغربت الكلمة غرابة، وصاحبه مُغْرِبٌ، والشعرة الغريبةُ، وجمعها غُرُبٌ، لأنها حدثٌ في الرأسِ لم يكن قبلُ). </w:t>
      </w:r>
      <w:r w:rsidRPr="00343113">
        <w:rPr>
          <w:rFonts w:ascii="Simplified Arabic" w:hAnsi="Simplified Arabic" w:cs="Simplified Arabic"/>
          <w:sz w:val="32"/>
          <w:szCs w:val="32"/>
          <w:rtl/>
        </w:rPr>
        <w:t xml:space="preserve"> </w:t>
      </w:r>
      <w:r w:rsidRPr="00343113">
        <w:rPr>
          <w:rStyle w:val="a4"/>
          <w:rFonts w:ascii="Simplified Arabic" w:hAnsi="Simplified Arabic" w:cs="Simplified Arabic"/>
          <w:sz w:val="32"/>
          <w:szCs w:val="32"/>
          <w:rtl/>
        </w:rPr>
        <w:t>(</w:t>
      </w:r>
      <w:r w:rsidRPr="00343113">
        <w:rPr>
          <w:rStyle w:val="a4"/>
          <w:rFonts w:ascii="Simplified Arabic" w:hAnsi="Simplified Arabic" w:cs="Simplified Arabic"/>
          <w:sz w:val="32"/>
          <w:szCs w:val="32"/>
          <w:rtl/>
        </w:rPr>
        <w:footnoteReference w:id="1"/>
      </w:r>
      <w:r w:rsidRPr="00343113">
        <w:rPr>
          <w:rStyle w:val="a4"/>
          <w:rFonts w:ascii="Simplified Arabic" w:hAnsi="Simplified Arabic" w:cs="Simplified Arabic"/>
          <w:sz w:val="32"/>
          <w:szCs w:val="32"/>
          <w:rtl/>
        </w:rPr>
        <w:t>)</w:t>
      </w:r>
    </w:p>
    <w:p w:rsidR="00343113" w:rsidRPr="00343113" w:rsidRDefault="00343113" w:rsidP="00343113">
      <w:pPr>
        <w:pStyle w:val="a3"/>
        <w:numPr>
          <w:ilvl w:val="0"/>
          <w:numId w:val="2"/>
        </w:numPr>
        <w:jc w:val="both"/>
        <w:rPr>
          <w:rFonts w:ascii="Simplified Arabic" w:hAnsi="Simplified Arabic" w:cs="Simplified Arabic"/>
          <w:sz w:val="32"/>
          <w:szCs w:val="32"/>
          <w:lang w:bidi="ar-IQ"/>
        </w:rPr>
      </w:pPr>
      <w:r w:rsidRPr="00343113">
        <w:rPr>
          <w:rFonts w:ascii="Simplified Arabic" w:hAnsi="Simplified Arabic" w:cs="Simplified Arabic"/>
          <w:sz w:val="32"/>
          <w:szCs w:val="32"/>
          <w:rtl/>
          <w:lang w:bidi="ar-IQ"/>
        </w:rPr>
        <w:t>وقال ابن دريد: (غرب الرجل تغريبا إِذا بعد وَمِنْه قَوْلهم: اغرب عني أَي ابعد. وَيُقَال: هَل من مغربة خبر أَي هَل من خبر جَاءَ من بعد. وأحسب أَن اشتقاق الْغَرِيب من هَذَا والمصدر الغربة).</w:t>
      </w:r>
      <w:r w:rsidRPr="00343113">
        <w:rPr>
          <w:rStyle w:val="a4"/>
          <w:rFonts w:ascii="Simplified Arabic" w:hAnsi="Simplified Arabic" w:cs="Simplified Arabic"/>
          <w:sz w:val="32"/>
          <w:szCs w:val="32"/>
          <w:rtl/>
        </w:rPr>
        <w:t xml:space="preserve"> (</w:t>
      </w:r>
      <w:r w:rsidRPr="00343113">
        <w:rPr>
          <w:rStyle w:val="a4"/>
          <w:rFonts w:ascii="Simplified Arabic" w:hAnsi="Simplified Arabic" w:cs="Simplified Arabic"/>
          <w:sz w:val="32"/>
          <w:szCs w:val="32"/>
          <w:rtl/>
        </w:rPr>
        <w:footnoteReference w:id="2"/>
      </w:r>
      <w:r w:rsidRPr="00343113">
        <w:rPr>
          <w:rStyle w:val="a4"/>
          <w:rFonts w:ascii="Simplified Arabic" w:hAnsi="Simplified Arabic" w:cs="Simplified Arabic"/>
          <w:sz w:val="32"/>
          <w:szCs w:val="32"/>
          <w:rtl/>
        </w:rPr>
        <w:t>)</w:t>
      </w:r>
    </w:p>
    <w:p w:rsidR="00343113" w:rsidRPr="00343113" w:rsidRDefault="00343113" w:rsidP="00343113">
      <w:pPr>
        <w:pStyle w:val="a3"/>
        <w:numPr>
          <w:ilvl w:val="0"/>
          <w:numId w:val="2"/>
        </w:numPr>
        <w:jc w:val="both"/>
        <w:rPr>
          <w:rFonts w:ascii="Simplified Arabic" w:hAnsi="Simplified Arabic" w:cs="Simplified Arabic"/>
          <w:sz w:val="32"/>
          <w:szCs w:val="32"/>
          <w:lang w:bidi="ar-IQ"/>
        </w:rPr>
      </w:pPr>
      <w:r w:rsidRPr="00343113">
        <w:rPr>
          <w:rFonts w:ascii="Simplified Arabic" w:hAnsi="Simplified Arabic" w:cs="Simplified Arabic"/>
          <w:sz w:val="32"/>
          <w:szCs w:val="32"/>
          <w:rtl/>
        </w:rPr>
        <w:t>وقال أبو منصور الأزهري:(غرَبَ عَنَّا يغرُبُ غرْباً، وَقد أَغْربْتُه وغَرَّبتُه إِذا نَحيتهُ، والغريب من الْكَلَام: العُقْمِيُّ).</w:t>
      </w:r>
      <w:r w:rsidRPr="00343113">
        <w:rPr>
          <w:rStyle w:val="a4"/>
          <w:rFonts w:ascii="Simplified Arabic" w:hAnsi="Simplified Arabic" w:cs="Simplified Arabic"/>
          <w:sz w:val="32"/>
          <w:szCs w:val="32"/>
          <w:rtl/>
        </w:rPr>
        <w:t>(</w:t>
      </w:r>
      <w:r w:rsidRPr="00343113">
        <w:rPr>
          <w:rStyle w:val="a4"/>
          <w:rFonts w:ascii="Simplified Arabic" w:hAnsi="Simplified Arabic" w:cs="Simplified Arabic"/>
          <w:sz w:val="32"/>
          <w:szCs w:val="32"/>
          <w:rtl/>
        </w:rPr>
        <w:footnoteReference w:id="3"/>
      </w:r>
      <w:r w:rsidRPr="00343113">
        <w:rPr>
          <w:rStyle w:val="a4"/>
          <w:rFonts w:ascii="Simplified Arabic" w:hAnsi="Simplified Arabic" w:cs="Simplified Arabic"/>
          <w:sz w:val="32"/>
          <w:szCs w:val="32"/>
          <w:rtl/>
        </w:rPr>
        <w:t>)</w:t>
      </w:r>
    </w:p>
    <w:p w:rsidR="00343113" w:rsidRPr="00343113" w:rsidRDefault="00343113" w:rsidP="00343113">
      <w:pPr>
        <w:pStyle w:val="a3"/>
        <w:numPr>
          <w:ilvl w:val="0"/>
          <w:numId w:val="2"/>
        </w:numPr>
        <w:jc w:val="both"/>
        <w:rPr>
          <w:rFonts w:ascii="Simplified Arabic" w:hAnsi="Simplified Arabic" w:cs="Simplified Arabic"/>
          <w:sz w:val="32"/>
          <w:szCs w:val="32"/>
          <w:lang w:bidi="ar-IQ"/>
        </w:rPr>
      </w:pPr>
      <w:r w:rsidRPr="00343113">
        <w:rPr>
          <w:rFonts w:ascii="Simplified Arabic" w:hAnsi="Simplified Arabic" w:cs="Simplified Arabic"/>
          <w:sz w:val="32"/>
          <w:szCs w:val="32"/>
          <w:rtl/>
          <w:lang w:bidi="ar-IQ"/>
        </w:rPr>
        <w:t>وقال الزمخشري: (تكلم فأغرب إذا جاء بغرائب الكلام ونوادره، وتقول: فلان يعرب كلامه ويغرب فيه، وفي كلامه غرابة، وغرب كلامه، وقد غربت هذه الكلمة أي غمضت فهي غريبة، ومنه: مصنف الغريب).</w:t>
      </w:r>
      <w:r w:rsidRPr="00343113">
        <w:rPr>
          <w:rStyle w:val="a4"/>
          <w:rFonts w:ascii="Simplified Arabic" w:hAnsi="Simplified Arabic" w:cs="Simplified Arabic"/>
          <w:sz w:val="32"/>
          <w:szCs w:val="32"/>
          <w:rtl/>
        </w:rPr>
        <w:t xml:space="preserve"> (</w:t>
      </w:r>
      <w:r w:rsidRPr="00343113">
        <w:rPr>
          <w:rStyle w:val="a4"/>
          <w:rFonts w:ascii="Simplified Arabic" w:hAnsi="Simplified Arabic" w:cs="Simplified Arabic"/>
          <w:sz w:val="32"/>
          <w:szCs w:val="32"/>
          <w:rtl/>
        </w:rPr>
        <w:footnoteReference w:id="4"/>
      </w:r>
      <w:r w:rsidRPr="00343113">
        <w:rPr>
          <w:rStyle w:val="a4"/>
          <w:rFonts w:ascii="Simplified Arabic" w:hAnsi="Simplified Arabic" w:cs="Simplified Arabic"/>
          <w:sz w:val="32"/>
          <w:szCs w:val="32"/>
          <w:rtl/>
        </w:rPr>
        <w:t>)</w:t>
      </w:r>
    </w:p>
    <w:p w:rsidR="00343113" w:rsidRPr="00343113" w:rsidRDefault="00343113" w:rsidP="00343113">
      <w:pPr>
        <w:pStyle w:val="a3"/>
        <w:numPr>
          <w:ilvl w:val="0"/>
          <w:numId w:val="2"/>
        </w:numPr>
        <w:jc w:val="both"/>
        <w:rPr>
          <w:rFonts w:ascii="Simplified Arabic" w:hAnsi="Simplified Arabic" w:cs="Simplified Arabic"/>
          <w:sz w:val="32"/>
          <w:szCs w:val="32"/>
          <w:lang w:bidi="ar-IQ"/>
        </w:rPr>
      </w:pPr>
      <w:r w:rsidRPr="00343113">
        <w:rPr>
          <w:rFonts w:ascii="Simplified Arabic" w:hAnsi="Simplified Arabic" w:cs="Simplified Arabic"/>
          <w:sz w:val="32"/>
          <w:szCs w:val="32"/>
          <w:rtl/>
          <w:lang w:bidi="ar-IQ"/>
        </w:rPr>
        <w:t>وقال ابن منظور: (والغَرْبُ: الذهابُ والتَّنَحِّي عَنِ الناسِ. وَقَدْ غَرَبَ عَنَّا يَغْرُبُ غَرْباً، وغَرَّبَ، وأَغْرَبَ، وغَرَّبه، وأَغْرَبه: نَحَّاه، وغريبٌ: بَعِيدٌ عَنْ وَطَنِه، وكَلمة غريبةٌ، وَقَدْ غَرُبَتْ، وَهُوَ مِنْ ذَلِكَ).</w:t>
      </w:r>
      <w:r w:rsidRPr="00343113">
        <w:rPr>
          <w:rStyle w:val="a4"/>
          <w:rFonts w:ascii="Simplified Arabic" w:hAnsi="Simplified Arabic" w:cs="Simplified Arabic"/>
          <w:sz w:val="32"/>
          <w:szCs w:val="32"/>
          <w:rtl/>
        </w:rPr>
        <w:t xml:space="preserve"> (</w:t>
      </w:r>
      <w:r w:rsidRPr="00343113">
        <w:rPr>
          <w:rStyle w:val="a4"/>
          <w:rFonts w:ascii="Simplified Arabic" w:hAnsi="Simplified Arabic" w:cs="Simplified Arabic"/>
          <w:sz w:val="32"/>
          <w:szCs w:val="32"/>
          <w:rtl/>
        </w:rPr>
        <w:footnoteReference w:id="5"/>
      </w:r>
      <w:r w:rsidRPr="00343113">
        <w:rPr>
          <w:rStyle w:val="a4"/>
          <w:rFonts w:ascii="Simplified Arabic" w:hAnsi="Simplified Arabic" w:cs="Simplified Arabic"/>
          <w:sz w:val="32"/>
          <w:szCs w:val="32"/>
          <w:rtl/>
        </w:rPr>
        <w:t>)</w:t>
      </w:r>
    </w:p>
    <w:p w:rsidR="00343113" w:rsidRPr="00343113" w:rsidRDefault="00343113" w:rsidP="00343113">
      <w:pPr>
        <w:ind w:left="360"/>
        <w:jc w:val="both"/>
        <w:rPr>
          <w:rFonts w:ascii="Simplified Arabic" w:hAnsi="Simplified Arabic" w:cs="Simplified Arabic"/>
          <w:sz w:val="32"/>
          <w:szCs w:val="32"/>
          <w:rtl/>
          <w:lang w:bidi="ar-IQ"/>
        </w:rPr>
      </w:pPr>
      <w:r w:rsidRPr="00343113">
        <w:rPr>
          <w:rFonts w:ascii="Simplified Arabic" w:hAnsi="Simplified Arabic" w:cs="Simplified Arabic"/>
          <w:sz w:val="32"/>
          <w:szCs w:val="32"/>
          <w:rtl/>
          <w:lang w:bidi="ar-IQ"/>
        </w:rPr>
        <w:lastRenderedPageBreak/>
        <w:t>ونستخلص مما ذكر أن مفهوم الغريب في اللغة يدور معناه حول: البعد، والتنحي، والغموض في الكلام.</w:t>
      </w:r>
    </w:p>
    <w:p w:rsidR="00343113" w:rsidRPr="00343113" w:rsidRDefault="00343113" w:rsidP="00343113">
      <w:pPr>
        <w:pStyle w:val="a3"/>
        <w:numPr>
          <w:ilvl w:val="0"/>
          <w:numId w:val="1"/>
        </w:numPr>
        <w:jc w:val="both"/>
        <w:rPr>
          <w:rFonts w:ascii="Simplified Arabic" w:hAnsi="Simplified Arabic" w:cs="Simplified Arabic"/>
          <w:b/>
          <w:bCs/>
          <w:sz w:val="32"/>
          <w:szCs w:val="32"/>
          <w:lang w:bidi="ar-IQ"/>
        </w:rPr>
      </w:pPr>
      <w:r w:rsidRPr="00343113">
        <w:rPr>
          <w:rFonts w:ascii="Simplified Arabic" w:hAnsi="Simplified Arabic" w:cs="Simplified Arabic"/>
          <w:b/>
          <w:bCs/>
          <w:sz w:val="32"/>
          <w:szCs w:val="32"/>
          <w:rtl/>
          <w:lang w:bidi="ar-IQ"/>
        </w:rPr>
        <w:t>مفهوم الغريب في الاصطلاح:</w:t>
      </w:r>
    </w:p>
    <w:p w:rsidR="00343113" w:rsidRPr="00343113" w:rsidRDefault="00343113" w:rsidP="00343113">
      <w:pPr>
        <w:ind w:left="360"/>
        <w:jc w:val="both"/>
        <w:rPr>
          <w:rFonts w:ascii="Simplified Arabic" w:hAnsi="Simplified Arabic" w:cs="Simplified Arabic"/>
          <w:sz w:val="32"/>
          <w:szCs w:val="32"/>
          <w:rtl/>
          <w:lang w:bidi="ar-IQ"/>
        </w:rPr>
      </w:pPr>
      <w:r w:rsidRPr="00343113">
        <w:rPr>
          <w:rFonts w:ascii="Simplified Arabic" w:hAnsi="Simplified Arabic" w:cs="Simplified Arabic"/>
          <w:sz w:val="32"/>
          <w:szCs w:val="32"/>
          <w:rtl/>
          <w:lang w:bidi="ar-IQ"/>
        </w:rPr>
        <w:t>اهتم علماء الحديث بمفهوم الغريب في الاصطلاح.</w:t>
      </w:r>
    </w:p>
    <w:p w:rsidR="00343113" w:rsidRPr="00343113" w:rsidRDefault="00343113" w:rsidP="00343113">
      <w:pPr>
        <w:pStyle w:val="a3"/>
        <w:numPr>
          <w:ilvl w:val="0"/>
          <w:numId w:val="2"/>
        </w:numPr>
        <w:jc w:val="both"/>
        <w:rPr>
          <w:rFonts w:ascii="Simplified Arabic" w:hAnsi="Simplified Arabic" w:cs="Simplified Arabic"/>
          <w:sz w:val="32"/>
          <w:szCs w:val="32"/>
          <w:lang w:bidi="ar-IQ"/>
        </w:rPr>
      </w:pPr>
      <w:r w:rsidRPr="00343113">
        <w:rPr>
          <w:rFonts w:ascii="Simplified Arabic" w:hAnsi="Simplified Arabic" w:cs="Simplified Arabic"/>
          <w:sz w:val="32"/>
          <w:szCs w:val="32"/>
          <w:rtl/>
          <w:lang w:bidi="ar-IQ"/>
        </w:rPr>
        <w:t>قال الخطابي: (الْغَرِيب من الْكَلَام إِنَّمَا هُوَ الغامض الْبعيد من الْفَهم كالغريب من النَّاس، وَقَالَ، إِن الْغَرِيب من الْكَلَام يسْتَعْمل على وَجْهَيْن " أَحدهمَا أَن يُرَاد أَنه بعيد الْمَعْنى غامضه لَا يتَنَاوَلهُ الْفَهم إِلَّا عَن بعد ومعاناة فكر، وَالْوَجْه الاخر أَن يُرَاد بِهِ كَلَام من بَعدت بِهِ الدَّار ونأى بِهِ الْمُحَلّل من شواذ قبائل الْعَرَب، فَإِذا وَقعت الْكَلِمَة من لغاتهم استغربناها وإنما هي كلام القوم وبيانهم).</w:t>
      </w:r>
      <w:r w:rsidRPr="00343113">
        <w:rPr>
          <w:rStyle w:val="a4"/>
          <w:rFonts w:ascii="Simplified Arabic" w:hAnsi="Simplified Arabic" w:cs="Simplified Arabic"/>
          <w:sz w:val="32"/>
          <w:szCs w:val="32"/>
          <w:rtl/>
        </w:rPr>
        <w:t xml:space="preserve"> (</w:t>
      </w:r>
      <w:r w:rsidRPr="00343113">
        <w:rPr>
          <w:rStyle w:val="a4"/>
          <w:rFonts w:ascii="Simplified Arabic" w:hAnsi="Simplified Arabic" w:cs="Simplified Arabic"/>
          <w:sz w:val="32"/>
          <w:szCs w:val="32"/>
          <w:rtl/>
        </w:rPr>
        <w:footnoteReference w:id="6"/>
      </w:r>
      <w:r w:rsidRPr="00343113">
        <w:rPr>
          <w:rStyle w:val="a4"/>
          <w:rFonts w:ascii="Simplified Arabic" w:hAnsi="Simplified Arabic" w:cs="Simplified Arabic"/>
          <w:sz w:val="32"/>
          <w:szCs w:val="32"/>
          <w:rtl/>
        </w:rPr>
        <w:t>)</w:t>
      </w:r>
    </w:p>
    <w:p w:rsidR="00343113" w:rsidRPr="00343113" w:rsidRDefault="00343113" w:rsidP="00343113">
      <w:pPr>
        <w:pStyle w:val="a3"/>
        <w:numPr>
          <w:ilvl w:val="0"/>
          <w:numId w:val="2"/>
        </w:numPr>
        <w:jc w:val="both"/>
        <w:rPr>
          <w:rFonts w:ascii="Simplified Arabic" w:hAnsi="Simplified Arabic" w:cs="Simplified Arabic"/>
          <w:sz w:val="32"/>
          <w:szCs w:val="32"/>
          <w:lang w:bidi="ar-IQ"/>
        </w:rPr>
      </w:pPr>
      <w:r w:rsidRPr="00343113">
        <w:rPr>
          <w:rFonts w:ascii="Simplified Arabic" w:hAnsi="Simplified Arabic" w:cs="Simplified Arabic"/>
          <w:sz w:val="32"/>
          <w:szCs w:val="32"/>
          <w:rtl/>
          <w:lang w:bidi="ar-IQ"/>
        </w:rPr>
        <w:t>وقال ابن الصلاح: (وَهُوَ عِبَارَةٌ عَمَّا وَقَعَ فِي مُتُونِ الْأَحَادِيثِ مِنَ الْأَلْفَاظِ الْغَامِضَةِ الْبَعِيدَةِ مِنَ الْفَهْمِ، لِقِلَّةِ اسْتِعْمَالِهَا).</w:t>
      </w:r>
      <w:r w:rsidRPr="00343113">
        <w:rPr>
          <w:rStyle w:val="a4"/>
          <w:rFonts w:ascii="Simplified Arabic" w:hAnsi="Simplified Arabic" w:cs="Simplified Arabic"/>
          <w:sz w:val="32"/>
          <w:szCs w:val="32"/>
          <w:rtl/>
        </w:rPr>
        <w:t xml:space="preserve"> (</w:t>
      </w:r>
      <w:r w:rsidRPr="00343113">
        <w:rPr>
          <w:rStyle w:val="a4"/>
          <w:rFonts w:ascii="Simplified Arabic" w:hAnsi="Simplified Arabic" w:cs="Simplified Arabic"/>
          <w:sz w:val="32"/>
          <w:szCs w:val="32"/>
          <w:rtl/>
        </w:rPr>
        <w:footnoteReference w:id="7"/>
      </w:r>
      <w:r w:rsidRPr="00343113">
        <w:rPr>
          <w:rStyle w:val="a4"/>
          <w:rFonts w:ascii="Simplified Arabic" w:hAnsi="Simplified Arabic" w:cs="Simplified Arabic"/>
          <w:sz w:val="32"/>
          <w:szCs w:val="32"/>
          <w:rtl/>
        </w:rPr>
        <w:t>)</w:t>
      </w:r>
    </w:p>
    <w:p w:rsidR="00343113" w:rsidRPr="00343113" w:rsidRDefault="00343113" w:rsidP="00343113">
      <w:pPr>
        <w:pStyle w:val="a3"/>
        <w:numPr>
          <w:ilvl w:val="0"/>
          <w:numId w:val="2"/>
        </w:numPr>
        <w:jc w:val="both"/>
        <w:rPr>
          <w:rFonts w:ascii="Simplified Arabic" w:hAnsi="Simplified Arabic" w:cs="Simplified Arabic"/>
          <w:sz w:val="32"/>
          <w:szCs w:val="32"/>
          <w:lang w:bidi="ar-IQ"/>
        </w:rPr>
      </w:pPr>
      <w:r w:rsidRPr="00343113">
        <w:rPr>
          <w:rFonts w:ascii="Simplified Arabic" w:hAnsi="Simplified Arabic" w:cs="Simplified Arabic"/>
          <w:sz w:val="32"/>
          <w:szCs w:val="32"/>
          <w:rtl/>
          <w:lang w:bidi="ar-IQ"/>
        </w:rPr>
        <w:t>وقال السخاوي:</w:t>
      </w:r>
      <w:r w:rsidRPr="00343113">
        <w:rPr>
          <w:rFonts w:ascii="Simplified Arabic" w:hAnsi="Simplified Arabic" w:cs="Simplified Arabic" w:hint="cs"/>
          <w:sz w:val="32"/>
          <w:szCs w:val="32"/>
          <w:rtl/>
          <w:lang w:bidi="ar-IQ"/>
        </w:rPr>
        <w:t xml:space="preserve"> </w:t>
      </w:r>
      <w:r w:rsidRPr="00343113">
        <w:rPr>
          <w:rFonts w:ascii="Simplified Arabic" w:hAnsi="Simplified Arabic" w:cs="Simplified Arabic"/>
          <w:sz w:val="32"/>
          <w:szCs w:val="32"/>
          <w:rtl/>
          <w:lang w:bidi="ar-IQ"/>
        </w:rPr>
        <w:t>(والغريب فِيهِ مَا هُوَ كالأسماء المفردة، وَمِنْه مَا هُوَ كالمؤتلف والمختلف، كَأَن يأت</w:t>
      </w:r>
      <w:r w:rsidRPr="00343113">
        <w:rPr>
          <w:rFonts w:ascii="Simplified Arabic" w:hAnsi="Simplified Arabic" w:cs="Simplified Arabic" w:hint="cs"/>
          <w:sz w:val="32"/>
          <w:szCs w:val="32"/>
          <w:rtl/>
          <w:lang w:bidi="ar-IQ"/>
        </w:rPr>
        <w:t>ي</w:t>
      </w:r>
      <w:r w:rsidRPr="00343113">
        <w:rPr>
          <w:rFonts w:ascii="Simplified Arabic" w:hAnsi="Simplified Arabic" w:cs="Simplified Arabic"/>
          <w:sz w:val="32"/>
          <w:szCs w:val="32"/>
          <w:rtl/>
          <w:lang w:bidi="ar-IQ"/>
        </w:rPr>
        <w:t xml:space="preserve"> كلمة لِمَعْنى ومصحفها لِمَعْنى آخر، فيأتلفا ف</w:t>
      </w:r>
      <w:r w:rsidRPr="00343113">
        <w:rPr>
          <w:rFonts w:ascii="Simplified Arabic" w:hAnsi="Simplified Arabic" w:cs="Simplified Arabic" w:hint="cs"/>
          <w:sz w:val="32"/>
          <w:szCs w:val="32"/>
          <w:rtl/>
          <w:lang w:bidi="ar-IQ"/>
        </w:rPr>
        <w:t>ي</w:t>
      </w:r>
      <w:r w:rsidRPr="00343113">
        <w:rPr>
          <w:rFonts w:ascii="Simplified Arabic" w:hAnsi="Simplified Arabic" w:cs="Simplified Arabic"/>
          <w:sz w:val="32"/>
          <w:szCs w:val="32"/>
          <w:rtl/>
          <w:lang w:bidi="ar-IQ"/>
        </w:rPr>
        <w:t xml:space="preserve"> الْخط ويختلفا ف</w:t>
      </w:r>
      <w:r w:rsidRPr="00343113">
        <w:rPr>
          <w:rFonts w:ascii="Simplified Arabic" w:hAnsi="Simplified Arabic" w:cs="Simplified Arabic" w:hint="cs"/>
          <w:sz w:val="32"/>
          <w:szCs w:val="32"/>
          <w:rtl/>
          <w:lang w:bidi="ar-IQ"/>
        </w:rPr>
        <w:t xml:space="preserve">ي </w:t>
      </w:r>
      <w:r w:rsidRPr="00343113">
        <w:rPr>
          <w:rFonts w:ascii="Simplified Arabic" w:hAnsi="Simplified Arabic" w:cs="Simplified Arabic"/>
          <w:sz w:val="32"/>
          <w:szCs w:val="32"/>
          <w:rtl/>
          <w:lang w:bidi="ar-IQ"/>
        </w:rPr>
        <w:t>النُّطْق، وَمِنْه مَا هُوَ كالمتفق والمختلف، بِأَن تأتى كلمة لمعنيين فَأكْثر).</w:t>
      </w:r>
      <w:r w:rsidRPr="00343113">
        <w:rPr>
          <w:rStyle w:val="a4"/>
          <w:rFonts w:ascii="Simplified Arabic" w:hAnsi="Simplified Arabic" w:cs="Simplified Arabic"/>
          <w:sz w:val="32"/>
          <w:szCs w:val="32"/>
          <w:rtl/>
        </w:rPr>
        <w:t xml:space="preserve"> (</w:t>
      </w:r>
      <w:r w:rsidRPr="00343113">
        <w:rPr>
          <w:rStyle w:val="a4"/>
          <w:rFonts w:ascii="Simplified Arabic" w:hAnsi="Simplified Arabic" w:cs="Simplified Arabic"/>
          <w:sz w:val="32"/>
          <w:szCs w:val="32"/>
          <w:rtl/>
        </w:rPr>
        <w:footnoteReference w:id="8"/>
      </w:r>
      <w:r w:rsidRPr="00343113">
        <w:rPr>
          <w:rStyle w:val="a4"/>
          <w:rFonts w:ascii="Simplified Arabic" w:hAnsi="Simplified Arabic" w:cs="Simplified Arabic"/>
          <w:sz w:val="32"/>
          <w:szCs w:val="32"/>
          <w:rtl/>
        </w:rPr>
        <w:t>)</w:t>
      </w:r>
    </w:p>
    <w:p w:rsidR="00343113" w:rsidRPr="00343113" w:rsidRDefault="00343113" w:rsidP="00343113">
      <w:pPr>
        <w:pStyle w:val="a3"/>
        <w:numPr>
          <w:ilvl w:val="0"/>
          <w:numId w:val="2"/>
        </w:numPr>
        <w:jc w:val="both"/>
        <w:rPr>
          <w:rFonts w:ascii="Simplified Arabic" w:hAnsi="Simplified Arabic" w:cs="Simplified Arabic"/>
          <w:sz w:val="32"/>
          <w:szCs w:val="32"/>
          <w:lang w:bidi="ar-IQ"/>
        </w:rPr>
      </w:pPr>
      <w:r w:rsidRPr="00343113">
        <w:rPr>
          <w:rFonts w:ascii="Simplified Arabic" w:hAnsi="Simplified Arabic" w:cs="Simplified Arabic"/>
          <w:sz w:val="32"/>
          <w:szCs w:val="32"/>
          <w:rtl/>
          <w:lang w:bidi="ar-IQ"/>
        </w:rPr>
        <w:lastRenderedPageBreak/>
        <w:t>وقال الدكتور صبحي الصالح: (عِلْمُ غَرِيبِ الحَدِيثِ يبحث عن بيان ما خفي على كثير من الناس معرفته من حديث رسول الله صلى الله عليه وسلم).</w:t>
      </w:r>
      <w:r w:rsidRPr="00343113">
        <w:rPr>
          <w:rStyle w:val="a4"/>
          <w:rFonts w:ascii="Simplified Arabic" w:hAnsi="Simplified Arabic" w:cs="Simplified Arabic"/>
          <w:sz w:val="32"/>
          <w:szCs w:val="32"/>
          <w:rtl/>
        </w:rPr>
        <w:t xml:space="preserve"> (</w:t>
      </w:r>
      <w:r w:rsidRPr="00343113">
        <w:rPr>
          <w:rStyle w:val="a4"/>
          <w:rFonts w:ascii="Simplified Arabic" w:hAnsi="Simplified Arabic" w:cs="Simplified Arabic"/>
          <w:sz w:val="32"/>
          <w:szCs w:val="32"/>
          <w:rtl/>
        </w:rPr>
        <w:footnoteReference w:id="9"/>
      </w:r>
      <w:r w:rsidRPr="00343113">
        <w:rPr>
          <w:rStyle w:val="a4"/>
          <w:rFonts w:ascii="Simplified Arabic" w:hAnsi="Simplified Arabic" w:cs="Simplified Arabic"/>
          <w:sz w:val="32"/>
          <w:szCs w:val="32"/>
          <w:rtl/>
        </w:rPr>
        <w:t>)</w:t>
      </w:r>
    </w:p>
    <w:p w:rsidR="00343113" w:rsidRPr="00343113" w:rsidRDefault="00343113" w:rsidP="00343113">
      <w:pPr>
        <w:pStyle w:val="a3"/>
        <w:numPr>
          <w:ilvl w:val="0"/>
          <w:numId w:val="2"/>
        </w:numPr>
        <w:jc w:val="both"/>
        <w:rPr>
          <w:rFonts w:ascii="Simplified Arabic" w:hAnsi="Simplified Arabic" w:cs="Simplified Arabic"/>
          <w:sz w:val="32"/>
          <w:szCs w:val="32"/>
          <w:lang w:bidi="ar-IQ"/>
        </w:rPr>
      </w:pPr>
      <w:r w:rsidRPr="00343113">
        <w:rPr>
          <w:rFonts w:ascii="Simplified Arabic" w:hAnsi="Simplified Arabic" w:cs="Simplified Arabic"/>
          <w:sz w:val="32"/>
          <w:szCs w:val="32"/>
          <w:rtl/>
          <w:lang w:bidi="ar-IQ"/>
        </w:rPr>
        <w:t>وقال الدكتور محمد أبو شهبة: (ما وقع في متون الأحاديث من ألفاظ غامضة بعيدة من الفهم لقلة استعمالها أو لكونها من كلام العرب الضاربين في البداوة، البعيدين عن المدن والأمصار).</w:t>
      </w:r>
      <w:r w:rsidRPr="00343113">
        <w:rPr>
          <w:rStyle w:val="a4"/>
          <w:rFonts w:ascii="Simplified Arabic" w:hAnsi="Simplified Arabic" w:cs="Simplified Arabic"/>
          <w:sz w:val="32"/>
          <w:szCs w:val="32"/>
          <w:rtl/>
        </w:rPr>
        <w:t xml:space="preserve"> (</w:t>
      </w:r>
      <w:r w:rsidRPr="00343113">
        <w:rPr>
          <w:rStyle w:val="a4"/>
          <w:rFonts w:ascii="Simplified Arabic" w:hAnsi="Simplified Arabic" w:cs="Simplified Arabic"/>
          <w:sz w:val="32"/>
          <w:szCs w:val="32"/>
          <w:rtl/>
        </w:rPr>
        <w:footnoteReference w:id="10"/>
      </w:r>
      <w:r w:rsidRPr="00343113">
        <w:rPr>
          <w:rStyle w:val="a4"/>
          <w:rFonts w:ascii="Simplified Arabic" w:hAnsi="Simplified Arabic" w:cs="Simplified Arabic"/>
          <w:sz w:val="32"/>
          <w:szCs w:val="32"/>
          <w:rtl/>
        </w:rPr>
        <w:t>)</w:t>
      </w:r>
    </w:p>
    <w:p w:rsidR="00343113" w:rsidRPr="00343113" w:rsidRDefault="00343113" w:rsidP="00343113">
      <w:pPr>
        <w:bidi w:val="0"/>
        <w:ind w:left="360"/>
        <w:jc w:val="right"/>
        <w:rPr>
          <w:rFonts w:ascii="Simplified Arabic" w:hAnsi="Simplified Arabic" w:cs="Simplified Arabic"/>
          <w:sz w:val="32"/>
          <w:szCs w:val="32"/>
          <w:lang w:bidi="ar-IQ"/>
        </w:rPr>
      </w:pPr>
      <w:r w:rsidRPr="00343113">
        <w:rPr>
          <w:rFonts w:ascii="Simplified Arabic" w:hAnsi="Simplified Arabic" w:cs="Simplified Arabic"/>
          <w:sz w:val="32"/>
          <w:szCs w:val="32"/>
          <w:rtl/>
          <w:lang w:bidi="ar-IQ"/>
        </w:rPr>
        <w:t>ومما سبق يتضح لنا أن غريب الحديث: هو ما وقع في الحديث من لفظ أو أكثر أبهم معناه لندرة استعماله ، أو لتعدد مرادفاته، أو لكونه لهجة من لهجات العرب غير المعروفة لمن أبهم عليه، أو لغة قد اندثرت.</w:t>
      </w:r>
    </w:p>
    <w:sectPr w:rsidR="00343113" w:rsidRPr="00343113" w:rsidSect="00F434A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C09" w:rsidRDefault="00414C09" w:rsidP="00343113">
      <w:pPr>
        <w:spacing w:after="0" w:line="240" w:lineRule="auto"/>
      </w:pPr>
      <w:r>
        <w:separator/>
      </w:r>
    </w:p>
  </w:endnote>
  <w:endnote w:type="continuationSeparator" w:id="0">
    <w:p w:rsidR="00414C09" w:rsidRDefault="00414C09" w:rsidP="003431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C09" w:rsidRDefault="00414C09" w:rsidP="00343113">
      <w:pPr>
        <w:spacing w:after="0" w:line="240" w:lineRule="auto"/>
      </w:pPr>
      <w:r>
        <w:separator/>
      </w:r>
    </w:p>
  </w:footnote>
  <w:footnote w:type="continuationSeparator" w:id="0">
    <w:p w:rsidR="00414C09" w:rsidRDefault="00414C09" w:rsidP="00343113">
      <w:pPr>
        <w:spacing w:after="0" w:line="240" w:lineRule="auto"/>
      </w:pPr>
      <w:r>
        <w:continuationSeparator/>
      </w:r>
    </w:p>
  </w:footnote>
  <w:footnote w:id="1">
    <w:p w:rsidR="00343113" w:rsidRPr="00343113" w:rsidRDefault="00343113" w:rsidP="00343113">
      <w:pPr>
        <w:rPr>
          <w:rFonts w:ascii="Simplified Arabic" w:hAnsi="Simplified Arabic" w:cs="Simplified Arabic"/>
          <w:sz w:val="28"/>
          <w:szCs w:val="28"/>
          <w:rtl/>
          <w:lang w:bidi="ar-IQ"/>
        </w:rPr>
      </w:pPr>
      <w:r w:rsidRPr="00343113">
        <w:rPr>
          <w:rFonts w:ascii="Simplified Arabic" w:hAnsi="Simplified Arabic" w:cs="Simplified Arabic"/>
          <w:sz w:val="28"/>
          <w:szCs w:val="28"/>
          <w:rtl/>
        </w:rPr>
        <w:t>(</w:t>
      </w:r>
      <w:r w:rsidRPr="00343113">
        <w:rPr>
          <w:rStyle w:val="a4"/>
          <w:rFonts w:ascii="Simplified Arabic" w:hAnsi="Simplified Arabic" w:cs="Simplified Arabic"/>
          <w:sz w:val="28"/>
          <w:szCs w:val="28"/>
        </w:rPr>
        <w:footnoteRef/>
      </w:r>
      <w:r w:rsidRPr="00343113">
        <w:rPr>
          <w:rFonts w:ascii="Simplified Arabic" w:hAnsi="Simplified Arabic" w:cs="Simplified Arabic"/>
          <w:sz w:val="28"/>
          <w:szCs w:val="28"/>
          <w:rtl/>
        </w:rPr>
        <w:t xml:space="preserve">) </w:t>
      </w:r>
      <w:r w:rsidRPr="00343113">
        <w:rPr>
          <w:rFonts w:ascii="Simplified Arabic" w:hAnsi="Simplified Arabic" w:cs="Simplified Arabic"/>
          <w:sz w:val="28"/>
          <w:szCs w:val="28"/>
          <w:rtl/>
          <w:lang w:bidi="ar-IQ"/>
        </w:rPr>
        <w:t>العين  4/410- 411.</w:t>
      </w:r>
    </w:p>
  </w:footnote>
  <w:footnote w:id="2">
    <w:p w:rsidR="00343113" w:rsidRPr="00343113" w:rsidRDefault="00343113" w:rsidP="00343113">
      <w:pPr>
        <w:rPr>
          <w:rFonts w:ascii="Simplified Arabic" w:hAnsi="Simplified Arabic" w:cs="Simplified Arabic"/>
          <w:sz w:val="28"/>
          <w:szCs w:val="28"/>
          <w:rtl/>
          <w:lang w:bidi="ar-IQ"/>
        </w:rPr>
      </w:pPr>
      <w:r w:rsidRPr="00343113">
        <w:rPr>
          <w:rFonts w:ascii="Simplified Arabic" w:hAnsi="Simplified Arabic" w:cs="Simplified Arabic"/>
          <w:sz w:val="28"/>
          <w:szCs w:val="28"/>
          <w:rtl/>
        </w:rPr>
        <w:t>(</w:t>
      </w:r>
      <w:r w:rsidRPr="00343113">
        <w:rPr>
          <w:rStyle w:val="a4"/>
          <w:rFonts w:ascii="Simplified Arabic" w:hAnsi="Simplified Arabic" w:cs="Simplified Arabic"/>
          <w:sz w:val="28"/>
          <w:szCs w:val="28"/>
        </w:rPr>
        <w:footnoteRef/>
      </w:r>
      <w:r w:rsidRPr="00343113">
        <w:rPr>
          <w:rFonts w:ascii="Simplified Arabic" w:hAnsi="Simplified Arabic" w:cs="Simplified Arabic"/>
          <w:sz w:val="28"/>
          <w:szCs w:val="28"/>
          <w:rtl/>
        </w:rPr>
        <w:t xml:space="preserve">) </w:t>
      </w:r>
      <w:r w:rsidRPr="00343113">
        <w:rPr>
          <w:rFonts w:ascii="Simplified Arabic" w:hAnsi="Simplified Arabic" w:cs="Simplified Arabic"/>
          <w:sz w:val="28"/>
          <w:szCs w:val="28"/>
          <w:rtl/>
          <w:lang w:bidi="ar-IQ"/>
        </w:rPr>
        <w:t xml:space="preserve"> جمهرة اللغة 1/268.</w:t>
      </w:r>
    </w:p>
  </w:footnote>
  <w:footnote w:id="3">
    <w:p w:rsidR="00343113" w:rsidRPr="00343113" w:rsidRDefault="00343113" w:rsidP="00343113">
      <w:pPr>
        <w:rPr>
          <w:rFonts w:ascii="Simplified Arabic" w:hAnsi="Simplified Arabic" w:cs="Simplified Arabic"/>
          <w:sz w:val="28"/>
          <w:szCs w:val="28"/>
          <w:rtl/>
          <w:lang w:bidi="ar-IQ"/>
        </w:rPr>
      </w:pPr>
      <w:r w:rsidRPr="00343113">
        <w:rPr>
          <w:rFonts w:ascii="Simplified Arabic" w:hAnsi="Simplified Arabic" w:cs="Simplified Arabic"/>
          <w:sz w:val="28"/>
          <w:szCs w:val="28"/>
          <w:rtl/>
        </w:rPr>
        <w:t>(</w:t>
      </w:r>
      <w:r w:rsidRPr="00343113">
        <w:rPr>
          <w:rStyle w:val="a4"/>
          <w:rFonts w:ascii="Simplified Arabic" w:hAnsi="Simplified Arabic" w:cs="Simplified Arabic"/>
          <w:sz w:val="28"/>
          <w:szCs w:val="28"/>
        </w:rPr>
        <w:footnoteRef/>
      </w:r>
      <w:r w:rsidRPr="00343113">
        <w:rPr>
          <w:rFonts w:ascii="Simplified Arabic" w:hAnsi="Simplified Arabic" w:cs="Simplified Arabic"/>
          <w:sz w:val="28"/>
          <w:szCs w:val="28"/>
          <w:rtl/>
        </w:rPr>
        <w:t>) تهذيب اللغة (8/ 117-118.</w:t>
      </w:r>
    </w:p>
  </w:footnote>
  <w:footnote w:id="4">
    <w:p w:rsidR="00343113" w:rsidRPr="00343113" w:rsidRDefault="00343113" w:rsidP="00343113">
      <w:pPr>
        <w:jc w:val="both"/>
        <w:rPr>
          <w:rFonts w:ascii="Simplified Arabic" w:hAnsi="Simplified Arabic" w:cs="Simplified Arabic"/>
          <w:sz w:val="28"/>
          <w:szCs w:val="28"/>
          <w:rtl/>
          <w:lang w:bidi="ar-IQ"/>
        </w:rPr>
      </w:pPr>
      <w:r w:rsidRPr="00343113">
        <w:rPr>
          <w:rFonts w:ascii="Simplified Arabic" w:hAnsi="Simplified Arabic" w:cs="Simplified Arabic"/>
          <w:sz w:val="28"/>
          <w:szCs w:val="28"/>
          <w:rtl/>
        </w:rPr>
        <w:t>(</w:t>
      </w:r>
      <w:r w:rsidRPr="00343113">
        <w:rPr>
          <w:rStyle w:val="a4"/>
          <w:rFonts w:ascii="Simplified Arabic" w:hAnsi="Simplified Arabic" w:cs="Simplified Arabic"/>
          <w:sz w:val="28"/>
          <w:szCs w:val="28"/>
        </w:rPr>
        <w:footnoteRef/>
      </w:r>
      <w:r w:rsidRPr="00343113">
        <w:rPr>
          <w:rFonts w:ascii="Simplified Arabic" w:hAnsi="Simplified Arabic" w:cs="Simplified Arabic"/>
          <w:sz w:val="28"/>
          <w:szCs w:val="28"/>
          <w:rtl/>
        </w:rPr>
        <w:t xml:space="preserve">) </w:t>
      </w:r>
      <w:r w:rsidRPr="00343113">
        <w:rPr>
          <w:rFonts w:ascii="Simplified Arabic" w:hAnsi="Simplified Arabic" w:cs="Simplified Arabic"/>
          <w:sz w:val="28"/>
          <w:szCs w:val="28"/>
          <w:rtl/>
          <w:lang w:bidi="ar-IQ"/>
        </w:rPr>
        <w:t>أساس البلاغة 1/697.</w:t>
      </w:r>
    </w:p>
  </w:footnote>
  <w:footnote w:id="5">
    <w:p w:rsidR="00343113" w:rsidRPr="00343113" w:rsidRDefault="00343113" w:rsidP="00343113">
      <w:pPr>
        <w:jc w:val="both"/>
        <w:rPr>
          <w:rFonts w:ascii="Simplified Arabic" w:hAnsi="Simplified Arabic" w:cs="Simplified Arabic"/>
          <w:sz w:val="28"/>
          <w:szCs w:val="28"/>
          <w:rtl/>
          <w:lang w:bidi="ar-IQ"/>
        </w:rPr>
      </w:pPr>
      <w:r w:rsidRPr="00343113">
        <w:rPr>
          <w:rFonts w:ascii="Simplified Arabic" w:hAnsi="Simplified Arabic" w:cs="Simplified Arabic"/>
          <w:sz w:val="28"/>
          <w:szCs w:val="28"/>
          <w:rtl/>
        </w:rPr>
        <w:t>(</w:t>
      </w:r>
      <w:r w:rsidRPr="00343113">
        <w:rPr>
          <w:rStyle w:val="a4"/>
          <w:rFonts w:ascii="Simplified Arabic" w:hAnsi="Simplified Arabic" w:cs="Simplified Arabic"/>
          <w:sz w:val="28"/>
          <w:szCs w:val="28"/>
        </w:rPr>
        <w:footnoteRef/>
      </w:r>
      <w:r w:rsidRPr="00343113">
        <w:rPr>
          <w:rFonts w:ascii="Simplified Arabic" w:hAnsi="Simplified Arabic" w:cs="Simplified Arabic"/>
          <w:sz w:val="28"/>
          <w:szCs w:val="28"/>
          <w:rtl/>
        </w:rPr>
        <w:t>)</w:t>
      </w:r>
      <w:r w:rsidRPr="00343113">
        <w:rPr>
          <w:rFonts w:ascii="Simplified Arabic" w:hAnsi="Simplified Arabic" w:cs="Simplified Arabic"/>
          <w:sz w:val="28"/>
          <w:szCs w:val="28"/>
          <w:rtl/>
          <w:lang w:bidi="ar-IQ"/>
        </w:rPr>
        <w:t xml:space="preserve"> لسان العرب 1/ 638-240.</w:t>
      </w:r>
    </w:p>
  </w:footnote>
  <w:footnote w:id="6">
    <w:p w:rsidR="00343113" w:rsidRPr="00343113" w:rsidRDefault="00343113" w:rsidP="00343113">
      <w:pPr>
        <w:jc w:val="both"/>
        <w:rPr>
          <w:rFonts w:ascii="Simplified Arabic" w:hAnsi="Simplified Arabic" w:cs="Simplified Arabic"/>
          <w:sz w:val="28"/>
          <w:szCs w:val="28"/>
          <w:rtl/>
          <w:lang w:bidi="ar-IQ"/>
        </w:rPr>
      </w:pPr>
      <w:r w:rsidRPr="00343113">
        <w:rPr>
          <w:rFonts w:ascii="Simplified Arabic" w:hAnsi="Simplified Arabic" w:cs="Simplified Arabic"/>
          <w:sz w:val="28"/>
          <w:szCs w:val="28"/>
          <w:rtl/>
        </w:rPr>
        <w:t>(</w:t>
      </w:r>
      <w:r w:rsidRPr="00343113">
        <w:rPr>
          <w:rStyle w:val="a4"/>
          <w:rFonts w:ascii="Simplified Arabic" w:hAnsi="Simplified Arabic" w:cs="Simplified Arabic"/>
          <w:sz w:val="28"/>
          <w:szCs w:val="28"/>
        </w:rPr>
        <w:footnoteRef/>
      </w:r>
      <w:r w:rsidRPr="00343113">
        <w:rPr>
          <w:rFonts w:ascii="Simplified Arabic" w:hAnsi="Simplified Arabic" w:cs="Simplified Arabic"/>
          <w:sz w:val="28"/>
          <w:szCs w:val="28"/>
          <w:rtl/>
        </w:rPr>
        <w:t>)</w:t>
      </w:r>
      <w:r w:rsidRPr="00343113">
        <w:rPr>
          <w:rFonts w:ascii="Simplified Arabic" w:hAnsi="Simplified Arabic" w:cs="Simplified Arabic"/>
          <w:sz w:val="28"/>
          <w:szCs w:val="28"/>
          <w:rtl/>
          <w:lang w:bidi="ar-IQ"/>
        </w:rPr>
        <w:t>غريب الحديث للخطابي 1/71.</w:t>
      </w:r>
    </w:p>
  </w:footnote>
  <w:footnote w:id="7">
    <w:p w:rsidR="00343113" w:rsidRPr="00343113" w:rsidRDefault="00343113" w:rsidP="00343113">
      <w:pPr>
        <w:jc w:val="both"/>
        <w:rPr>
          <w:rFonts w:ascii="Simplified Arabic" w:hAnsi="Simplified Arabic" w:cs="Simplified Arabic"/>
          <w:sz w:val="28"/>
          <w:szCs w:val="28"/>
          <w:rtl/>
          <w:lang w:bidi="ar-IQ"/>
        </w:rPr>
      </w:pPr>
      <w:r w:rsidRPr="00343113">
        <w:rPr>
          <w:rFonts w:ascii="Simplified Arabic" w:hAnsi="Simplified Arabic" w:cs="Simplified Arabic"/>
          <w:sz w:val="28"/>
          <w:szCs w:val="28"/>
          <w:rtl/>
        </w:rPr>
        <w:t>(</w:t>
      </w:r>
      <w:r w:rsidRPr="00343113">
        <w:rPr>
          <w:rStyle w:val="a4"/>
          <w:rFonts w:ascii="Simplified Arabic" w:hAnsi="Simplified Arabic" w:cs="Simplified Arabic"/>
          <w:sz w:val="28"/>
          <w:szCs w:val="28"/>
        </w:rPr>
        <w:footnoteRef/>
      </w:r>
      <w:r w:rsidRPr="00343113">
        <w:rPr>
          <w:rFonts w:ascii="Simplified Arabic" w:hAnsi="Simplified Arabic" w:cs="Simplified Arabic"/>
          <w:sz w:val="28"/>
          <w:szCs w:val="28"/>
          <w:rtl/>
        </w:rPr>
        <w:t>)</w:t>
      </w:r>
      <w:r w:rsidRPr="00343113">
        <w:rPr>
          <w:rFonts w:ascii="Simplified Arabic" w:hAnsi="Simplified Arabic" w:cs="Simplified Arabic"/>
          <w:sz w:val="28"/>
          <w:szCs w:val="28"/>
          <w:rtl/>
          <w:lang w:bidi="ar-IQ"/>
        </w:rPr>
        <w:t xml:space="preserve"> مقدمة ابن الصلاح = معرفة أنواع علوم الحديث - ت عتر 1/ 272.</w:t>
      </w:r>
    </w:p>
  </w:footnote>
  <w:footnote w:id="8">
    <w:p w:rsidR="00343113" w:rsidRPr="00343113" w:rsidRDefault="00343113" w:rsidP="00343113">
      <w:pPr>
        <w:jc w:val="both"/>
        <w:rPr>
          <w:rFonts w:ascii="Simplified Arabic" w:hAnsi="Simplified Arabic" w:cs="Simplified Arabic"/>
          <w:sz w:val="28"/>
          <w:szCs w:val="28"/>
          <w:rtl/>
          <w:lang w:bidi="ar-IQ"/>
        </w:rPr>
      </w:pPr>
      <w:r w:rsidRPr="00343113">
        <w:rPr>
          <w:rFonts w:ascii="Simplified Arabic" w:hAnsi="Simplified Arabic" w:cs="Simplified Arabic"/>
          <w:sz w:val="28"/>
          <w:szCs w:val="28"/>
          <w:rtl/>
        </w:rPr>
        <w:t>(</w:t>
      </w:r>
      <w:r w:rsidRPr="00343113">
        <w:rPr>
          <w:rStyle w:val="a4"/>
          <w:rFonts w:ascii="Simplified Arabic" w:hAnsi="Simplified Arabic" w:cs="Simplified Arabic"/>
          <w:sz w:val="28"/>
          <w:szCs w:val="28"/>
        </w:rPr>
        <w:footnoteRef/>
      </w:r>
      <w:r w:rsidRPr="00343113">
        <w:rPr>
          <w:rFonts w:ascii="Simplified Arabic" w:hAnsi="Simplified Arabic" w:cs="Simplified Arabic"/>
          <w:sz w:val="28"/>
          <w:szCs w:val="28"/>
          <w:rtl/>
        </w:rPr>
        <w:t>)</w:t>
      </w:r>
      <w:r w:rsidRPr="00343113">
        <w:rPr>
          <w:rFonts w:ascii="Simplified Arabic" w:hAnsi="Simplified Arabic" w:cs="Simplified Arabic"/>
          <w:sz w:val="28"/>
          <w:szCs w:val="28"/>
          <w:rtl/>
          <w:lang w:bidi="ar-IQ"/>
        </w:rPr>
        <w:t xml:space="preserve"> الغاية في شرح الهداية في علم الرواية 1/283.</w:t>
      </w:r>
    </w:p>
  </w:footnote>
  <w:footnote w:id="9">
    <w:p w:rsidR="00343113" w:rsidRPr="00343113" w:rsidRDefault="00343113" w:rsidP="00343113">
      <w:pPr>
        <w:jc w:val="both"/>
        <w:rPr>
          <w:rFonts w:ascii="Simplified Arabic" w:hAnsi="Simplified Arabic" w:cs="Simplified Arabic"/>
          <w:sz w:val="28"/>
          <w:szCs w:val="28"/>
          <w:rtl/>
          <w:lang w:bidi="ar-IQ"/>
        </w:rPr>
      </w:pPr>
      <w:r w:rsidRPr="00343113">
        <w:rPr>
          <w:rFonts w:ascii="Simplified Arabic" w:hAnsi="Simplified Arabic" w:cs="Simplified Arabic"/>
          <w:sz w:val="28"/>
          <w:szCs w:val="28"/>
          <w:rtl/>
        </w:rPr>
        <w:t>(</w:t>
      </w:r>
      <w:r w:rsidRPr="00343113">
        <w:rPr>
          <w:rStyle w:val="a4"/>
          <w:rFonts w:ascii="Simplified Arabic" w:hAnsi="Simplified Arabic" w:cs="Simplified Arabic"/>
          <w:sz w:val="28"/>
          <w:szCs w:val="28"/>
        </w:rPr>
        <w:footnoteRef/>
      </w:r>
      <w:r w:rsidRPr="00343113">
        <w:rPr>
          <w:rFonts w:ascii="Simplified Arabic" w:hAnsi="Simplified Arabic" w:cs="Simplified Arabic"/>
          <w:sz w:val="28"/>
          <w:szCs w:val="28"/>
          <w:rtl/>
        </w:rPr>
        <w:t>)</w:t>
      </w:r>
      <w:r w:rsidRPr="00343113">
        <w:rPr>
          <w:rFonts w:ascii="Simplified Arabic" w:hAnsi="Simplified Arabic" w:cs="Simplified Arabic"/>
          <w:sz w:val="28"/>
          <w:szCs w:val="28"/>
          <w:rtl/>
          <w:lang w:bidi="ar-IQ"/>
        </w:rPr>
        <w:t>علوم الحديث ومصطلحه 1/112.</w:t>
      </w:r>
    </w:p>
  </w:footnote>
  <w:footnote w:id="10">
    <w:p w:rsidR="00343113" w:rsidRPr="00343113" w:rsidRDefault="00343113" w:rsidP="00343113">
      <w:pPr>
        <w:jc w:val="both"/>
        <w:rPr>
          <w:rFonts w:ascii="Simplified Arabic" w:hAnsi="Simplified Arabic" w:cs="Simplified Arabic"/>
          <w:sz w:val="28"/>
          <w:szCs w:val="28"/>
          <w:rtl/>
          <w:lang w:bidi="ar-IQ"/>
        </w:rPr>
      </w:pPr>
      <w:r w:rsidRPr="00343113">
        <w:rPr>
          <w:rFonts w:ascii="Simplified Arabic" w:hAnsi="Simplified Arabic" w:cs="Simplified Arabic"/>
          <w:sz w:val="28"/>
          <w:szCs w:val="28"/>
          <w:rtl/>
        </w:rPr>
        <w:t>(</w:t>
      </w:r>
      <w:r w:rsidRPr="00343113">
        <w:rPr>
          <w:rStyle w:val="a4"/>
          <w:rFonts w:ascii="Simplified Arabic" w:hAnsi="Simplified Arabic" w:cs="Simplified Arabic"/>
          <w:sz w:val="28"/>
          <w:szCs w:val="28"/>
        </w:rPr>
        <w:footnoteRef/>
      </w:r>
      <w:r w:rsidRPr="00343113">
        <w:rPr>
          <w:rFonts w:ascii="Simplified Arabic" w:hAnsi="Simplified Arabic" w:cs="Simplified Arabic"/>
          <w:sz w:val="28"/>
          <w:szCs w:val="28"/>
          <w:rtl/>
        </w:rPr>
        <w:t>)</w:t>
      </w:r>
      <w:r w:rsidRPr="00343113">
        <w:rPr>
          <w:rFonts w:ascii="Simplified Arabic" w:hAnsi="Simplified Arabic" w:cs="Simplified Arabic"/>
          <w:sz w:val="28"/>
          <w:szCs w:val="28"/>
          <w:rtl/>
          <w:lang w:bidi="ar-IQ"/>
        </w:rPr>
        <w:t xml:space="preserve"> الوسيط في علوم ومصطلح الحديث 1/431.</w:t>
      </w:r>
    </w:p>
    <w:p w:rsidR="00343113" w:rsidRPr="00343113" w:rsidRDefault="00343113" w:rsidP="00343113">
      <w:pPr>
        <w:jc w:val="both"/>
        <w:rPr>
          <w:rFonts w:ascii="Simplified Arabic" w:hAnsi="Simplified Arabic" w:cs="Simplified Arabic"/>
          <w:sz w:val="28"/>
          <w:szCs w:val="28"/>
          <w:rtl/>
          <w:lang w:bidi="ar-IQ"/>
        </w:rPr>
      </w:pPr>
    </w:p>
    <w:p w:rsidR="00343113" w:rsidRPr="00343113" w:rsidRDefault="00343113" w:rsidP="00343113">
      <w:pPr>
        <w:jc w:val="both"/>
        <w:rPr>
          <w:rFonts w:ascii="Simplified Arabic" w:hAnsi="Simplified Arabic" w:cs="Simplified Arabic"/>
          <w:sz w:val="28"/>
          <w:szCs w:val="28"/>
          <w:rtl/>
          <w:lang w:bidi="ar-IQ"/>
        </w:rPr>
      </w:pPr>
    </w:p>
    <w:p w:rsidR="00343113" w:rsidRPr="00343113" w:rsidRDefault="00343113" w:rsidP="00343113">
      <w:pPr>
        <w:rPr>
          <w:rFonts w:ascii="Simplified Arabic" w:hAnsi="Simplified Arabic" w:cs="Simplified Arabic"/>
          <w:sz w:val="28"/>
          <w:szCs w:val="28"/>
          <w:rtl/>
          <w:lang w:bidi="ar-IQ"/>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D55D12"/>
    <w:multiLevelType w:val="hybridMultilevel"/>
    <w:tmpl w:val="335262C8"/>
    <w:lvl w:ilvl="0" w:tplc="CB16AA7E">
      <w:numFmt w:val="bullet"/>
      <w:lvlText w:val=""/>
      <w:lvlJc w:val="left"/>
      <w:pPr>
        <w:ind w:left="720" w:hanging="360"/>
      </w:pPr>
      <w:rPr>
        <w:rFonts w:ascii="Symbol" w:eastAsiaTheme="minorHAnsi" w:hAnsi="Symbol" w:cs="Simplified Arabic"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56A23B32"/>
    <w:multiLevelType w:val="hybridMultilevel"/>
    <w:tmpl w:val="4A62EE1C"/>
    <w:lvl w:ilvl="0" w:tplc="C960FF2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113"/>
    <w:rsid w:val="00343113"/>
    <w:rsid w:val="00414C09"/>
    <w:rsid w:val="00487B8A"/>
    <w:rsid w:val="00F434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113"/>
    <w:pPr>
      <w:ind w:left="720"/>
      <w:contextualSpacing/>
    </w:pPr>
  </w:style>
  <w:style w:type="character" w:styleId="a4">
    <w:name w:val="footnote reference"/>
    <w:basedOn w:val="a0"/>
    <w:rsid w:val="00343113"/>
    <w:rPr>
      <w:rFonts w:cs="Traditional Arabic"/>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3113"/>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43113"/>
    <w:pPr>
      <w:ind w:left="720"/>
      <w:contextualSpacing/>
    </w:pPr>
  </w:style>
  <w:style w:type="character" w:styleId="a4">
    <w:name w:val="footnote reference"/>
    <w:basedOn w:val="a0"/>
    <w:rsid w:val="00343113"/>
    <w:rPr>
      <w:rFonts w:cs="Traditional Arabic"/>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489</Words>
  <Characters>2793</Characters>
  <Application>Microsoft Office Word</Application>
  <DocSecurity>0</DocSecurity>
  <Lines>23</Lines>
  <Paragraphs>6</Paragraphs>
  <ScaleCrop>false</ScaleCrop>
  <Company>Naim Al Hussaini</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Maher Fattouh</dc:creator>
  <cp:lastModifiedBy>Maher Fattouh</cp:lastModifiedBy>
  <cp:revision>1</cp:revision>
  <dcterms:created xsi:type="dcterms:W3CDTF">2020-03-11T19:32:00Z</dcterms:created>
  <dcterms:modified xsi:type="dcterms:W3CDTF">2020-03-11T19:33:00Z</dcterms:modified>
</cp:coreProperties>
</file>