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FD" w:rsidRPr="009930FD" w:rsidRDefault="009930FD" w:rsidP="009930FD">
      <w:pPr>
        <w:jc w:val="center"/>
        <w:rPr>
          <w:color w:val="FF0000"/>
          <w:sz w:val="40"/>
          <w:szCs w:val="40"/>
          <w:rtl/>
          <w:lang w:bidi="ar-IQ"/>
        </w:rPr>
      </w:pPr>
      <w:r w:rsidRPr="009930FD">
        <w:rPr>
          <w:rFonts w:cs="Arial" w:hint="cs"/>
          <w:color w:val="FF0000"/>
          <w:sz w:val="40"/>
          <w:szCs w:val="40"/>
          <w:rtl/>
          <w:lang w:bidi="ar-IQ"/>
        </w:rPr>
        <w:t>المحاضرة</w:t>
      </w:r>
      <w:r w:rsidRPr="009930F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9930FD">
        <w:rPr>
          <w:rFonts w:cs="Arial" w:hint="cs"/>
          <w:color w:val="FF0000"/>
          <w:sz w:val="40"/>
          <w:szCs w:val="40"/>
          <w:rtl/>
          <w:lang w:bidi="ar-IQ"/>
        </w:rPr>
        <w:t>الرابعة</w:t>
      </w:r>
    </w:p>
    <w:p w:rsidR="009930FD" w:rsidRPr="009930FD" w:rsidRDefault="00E01566" w:rsidP="009930FD">
      <w:pPr>
        <w:jc w:val="center"/>
        <w:rPr>
          <w:color w:val="FF0000"/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  <w:lang w:bidi="ar-IQ"/>
        </w:rPr>
        <w:t xml:space="preserve">وقفات مع </w:t>
      </w:r>
      <w:bookmarkStart w:id="0" w:name="_GoBack"/>
      <w:bookmarkEnd w:id="0"/>
      <w:r w:rsidR="009930FD">
        <w:rPr>
          <w:rFonts w:cs="Arial" w:hint="cs"/>
          <w:color w:val="FF0000"/>
          <w:sz w:val="40"/>
          <w:szCs w:val="40"/>
          <w:rtl/>
          <w:lang w:bidi="ar-IQ"/>
        </w:rPr>
        <w:t>التبادل</w:t>
      </w:r>
      <w:r w:rsidR="009930FD" w:rsidRPr="009930F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9930FD" w:rsidRPr="009930FD">
        <w:rPr>
          <w:rFonts w:cs="Arial" w:hint="cs"/>
          <w:color w:val="FF0000"/>
          <w:sz w:val="40"/>
          <w:szCs w:val="40"/>
          <w:rtl/>
          <w:lang w:bidi="ar-IQ"/>
        </w:rPr>
        <w:t>في</w:t>
      </w:r>
      <w:r w:rsidR="009930FD" w:rsidRPr="009930F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9930FD" w:rsidRPr="009930FD">
        <w:rPr>
          <w:rFonts w:cs="Arial" w:hint="cs"/>
          <w:color w:val="FF0000"/>
          <w:sz w:val="40"/>
          <w:szCs w:val="40"/>
          <w:rtl/>
          <w:lang w:bidi="ar-IQ"/>
        </w:rPr>
        <w:t>الفكر</w:t>
      </w:r>
      <w:r w:rsidR="009930FD" w:rsidRPr="009930F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9930FD" w:rsidRPr="009930FD">
        <w:rPr>
          <w:rFonts w:cs="Arial" w:hint="cs"/>
          <w:color w:val="FF0000"/>
          <w:sz w:val="40"/>
          <w:szCs w:val="40"/>
          <w:rtl/>
          <w:lang w:bidi="ar-IQ"/>
        </w:rPr>
        <w:t>الاقتصادي</w:t>
      </w:r>
      <w:r w:rsidR="009930FD" w:rsidRPr="009930F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9930FD" w:rsidRPr="009930FD">
        <w:rPr>
          <w:rFonts w:cs="Arial" w:hint="cs"/>
          <w:color w:val="FF0000"/>
          <w:sz w:val="40"/>
          <w:szCs w:val="40"/>
          <w:rtl/>
          <w:lang w:bidi="ar-IQ"/>
        </w:rPr>
        <w:t>الاسلامي</w:t>
      </w:r>
    </w:p>
    <w:p w:rsidR="000C7D8D" w:rsidRDefault="009930FD" w:rsidP="009930FD">
      <w:pPr>
        <w:jc w:val="center"/>
        <w:rPr>
          <w:color w:val="FF0000"/>
          <w:sz w:val="28"/>
          <w:szCs w:val="28"/>
          <w:rtl/>
          <w:lang w:bidi="ar-IQ"/>
        </w:rPr>
      </w:pPr>
      <w:proofErr w:type="spellStart"/>
      <w:r w:rsidRPr="009930FD">
        <w:rPr>
          <w:rFonts w:cs="Arial" w:hint="cs"/>
          <w:color w:val="00B050"/>
          <w:sz w:val="28"/>
          <w:szCs w:val="28"/>
          <w:rtl/>
          <w:lang w:bidi="ar-IQ"/>
        </w:rPr>
        <w:t>أ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>.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د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>.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قيصر</w:t>
      </w:r>
      <w:proofErr w:type="spellEnd"/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عبد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الكريم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الهيتي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،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أستاذ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الاقتصاد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الاسلامي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في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كلية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العلوم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الاسلامية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،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جامعة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الانبار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،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جمهورية</w:t>
      </w:r>
      <w:r w:rsidRPr="009930FD">
        <w:rPr>
          <w:rFonts w:cs="Arial"/>
          <w:color w:val="00B050"/>
          <w:sz w:val="28"/>
          <w:szCs w:val="28"/>
          <w:rtl/>
          <w:lang w:bidi="ar-IQ"/>
        </w:rPr>
        <w:t xml:space="preserve"> </w:t>
      </w:r>
      <w:r w:rsidRPr="009930FD">
        <w:rPr>
          <w:rFonts w:cs="Arial" w:hint="cs"/>
          <w:color w:val="00B050"/>
          <w:sz w:val="28"/>
          <w:szCs w:val="28"/>
          <w:rtl/>
          <w:lang w:bidi="ar-IQ"/>
        </w:rPr>
        <w:t>العراق</w:t>
      </w:r>
    </w:p>
    <w:p w:rsidR="009930FD" w:rsidRDefault="009930FD" w:rsidP="00F86D39">
      <w:pPr>
        <w:jc w:val="both"/>
        <w:rPr>
          <w:sz w:val="40"/>
          <w:szCs w:val="40"/>
          <w:rtl/>
          <w:lang w:bidi="ar-IQ"/>
        </w:rPr>
      </w:pPr>
      <w:r w:rsidRPr="009930FD">
        <w:rPr>
          <w:rFonts w:hint="cs"/>
          <w:sz w:val="40"/>
          <w:szCs w:val="40"/>
          <w:rtl/>
          <w:lang w:bidi="ar-IQ"/>
        </w:rPr>
        <w:t>وتتضمن :</w:t>
      </w:r>
      <w:r>
        <w:rPr>
          <w:rFonts w:hint="cs"/>
          <w:sz w:val="40"/>
          <w:szCs w:val="40"/>
          <w:rtl/>
          <w:lang w:bidi="ar-IQ"/>
        </w:rPr>
        <w:t xml:space="preserve"> </w:t>
      </w:r>
    </w:p>
    <w:p w:rsidR="00F86D39" w:rsidRDefault="009930FD" w:rsidP="00F86D39">
      <w:pPr>
        <w:jc w:val="both"/>
        <w:rPr>
          <w:sz w:val="40"/>
          <w:szCs w:val="40"/>
          <w:rtl/>
          <w:lang w:bidi="ar-IQ"/>
        </w:rPr>
      </w:pPr>
      <w:r w:rsidRPr="009930FD">
        <w:rPr>
          <w:rFonts w:hint="cs"/>
          <w:color w:val="0070C0"/>
          <w:sz w:val="40"/>
          <w:szCs w:val="40"/>
          <w:rtl/>
          <w:lang w:bidi="ar-IQ"/>
        </w:rPr>
        <w:t>اولا- مفهوم التبادل وانواعه</w:t>
      </w:r>
      <w:r>
        <w:rPr>
          <w:rFonts w:hint="cs"/>
          <w:sz w:val="40"/>
          <w:szCs w:val="40"/>
          <w:rtl/>
          <w:lang w:bidi="ar-IQ"/>
        </w:rPr>
        <w:t xml:space="preserve"> ،</w:t>
      </w:r>
      <w:r w:rsidR="00F86D39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ونعني بالتبادل : نقل السلعة</w:t>
      </w:r>
      <w:r w:rsidR="00F86D39">
        <w:rPr>
          <w:rFonts w:hint="cs"/>
          <w:sz w:val="40"/>
          <w:szCs w:val="40"/>
          <w:rtl/>
          <w:lang w:bidi="ar-IQ"/>
        </w:rPr>
        <w:t xml:space="preserve"> من مكان انتاجها الى مكان الطلب عليها الامر الذي يتطلب اضافة منفعة جديدة للسلع والخدمات .</w:t>
      </w:r>
    </w:p>
    <w:p w:rsidR="00F86D39" w:rsidRDefault="00F86D39" w:rsidP="00F86D39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انواعه :1- مقايضة وهو مبادلة سلعة بسلعة 2- بيع وشراء وهو مبادلة السلعة بالنقد 3- الصيرفة وهي مبادلة نقد (عملة) بنقد (عملة اخرى) .</w:t>
      </w:r>
    </w:p>
    <w:p w:rsidR="00F86D39" w:rsidRDefault="00F86D39" w:rsidP="00722518">
      <w:pPr>
        <w:jc w:val="both"/>
        <w:rPr>
          <w:color w:val="0070C0"/>
          <w:sz w:val="40"/>
          <w:szCs w:val="40"/>
          <w:rtl/>
          <w:lang w:bidi="ar-IQ"/>
        </w:rPr>
      </w:pPr>
      <w:r w:rsidRPr="00F86D39">
        <w:rPr>
          <w:rFonts w:hint="cs"/>
          <w:color w:val="0070C0"/>
          <w:sz w:val="40"/>
          <w:szCs w:val="40"/>
          <w:rtl/>
          <w:lang w:bidi="ar-IQ"/>
        </w:rPr>
        <w:t>ثانيا- مفهوم التجارة ومشروعيتها :</w:t>
      </w:r>
      <w:r>
        <w:rPr>
          <w:rFonts w:hint="cs"/>
          <w:color w:val="0070C0"/>
          <w:sz w:val="40"/>
          <w:szCs w:val="40"/>
          <w:rtl/>
          <w:lang w:bidi="ar-IQ"/>
        </w:rPr>
        <w:t xml:space="preserve"> </w:t>
      </w:r>
      <w:r w:rsidRPr="00F86D39">
        <w:rPr>
          <w:rFonts w:hint="cs"/>
          <w:sz w:val="40"/>
          <w:szCs w:val="40"/>
          <w:rtl/>
          <w:lang w:bidi="ar-IQ"/>
        </w:rPr>
        <w:t>والتجارة عند ابن خلدون تعني :</w:t>
      </w:r>
      <w:r>
        <w:rPr>
          <w:rFonts w:hint="cs"/>
          <w:sz w:val="40"/>
          <w:szCs w:val="40"/>
          <w:rtl/>
          <w:lang w:bidi="ar-IQ"/>
        </w:rPr>
        <w:t xml:space="preserve"> </w:t>
      </w:r>
      <w:r w:rsidRPr="00F86D39">
        <w:rPr>
          <w:rFonts w:hint="cs"/>
          <w:sz w:val="40"/>
          <w:szCs w:val="40"/>
          <w:rtl/>
          <w:lang w:bidi="ar-IQ"/>
        </w:rPr>
        <w:t>محاولة الكسب بتنمية المال بشراء السلع بالرخص وبيعها بالغلاء</w:t>
      </w:r>
      <w:r>
        <w:rPr>
          <w:rFonts w:hint="cs"/>
          <w:sz w:val="40"/>
          <w:szCs w:val="40"/>
          <w:rtl/>
          <w:lang w:bidi="ar-IQ"/>
        </w:rPr>
        <w:t xml:space="preserve">  ، وقد اجاز الاسلام العمل بالتجارة ، قال تعالى ( ياءيها الذين امنوا لا تأكلوا اموالكم بينكم بالباطل الا ان تكون تجارة عن تراض منكم</w:t>
      </w:r>
      <w:r w:rsidR="00722518">
        <w:rPr>
          <w:rFonts w:hint="cs"/>
          <w:color w:val="0070C0"/>
          <w:sz w:val="40"/>
          <w:szCs w:val="40"/>
          <w:rtl/>
          <w:lang w:bidi="ar-IQ"/>
        </w:rPr>
        <w:t xml:space="preserve"> </w:t>
      </w:r>
      <w:r w:rsidR="00722518" w:rsidRPr="00722518">
        <w:rPr>
          <w:rFonts w:hint="cs"/>
          <w:sz w:val="40"/>
          <w:szCs w:val="40"/>
          <w:rtl/>
          <w:lang w:bidi="ar-IQ"/>
        </w:rPr>
        <w:t>)</w:t>
      </w:r>
      <w:r w:rsidR="00722518">
        <w:rPr>
          <w:rFonts w:hint="cs"/>
          <w:sz w:val="40"/>
          <w:szCs w:val="40"/>
          <w:rtl/>
          <w:lang w:bidi="ar-IQ"/>
        </w:rPr>
        <w:t xml:space="preserve"> </w:t>
      </w:r>
      <w:r w:rsidR="00722518" w:rsidRPr="00722518">
        <w:rPr>
          <w:rFonts w:hint="cs"/>
          <w:sz w:val="40"/>
          <w:szCs w:val="40"/>
          <w:rtl/>
          <w:lang w:bidi="ar-IQ"/>
        </w:rPr>
        <w:t>النساء 29</w:t>
      </w:r>
      <w:r w:rsidR="00722518">
        <w:rPr>
          <w:rFonts w:hint="cs"/>
          <w:color w:val="0070C0"/>
          <w:sz w:val="40"/>
          <w:szCs w:val="40"/>
          <w:rtl/>
          <w:lang w:bidi="ar-IQ"/>
        </w:rPr>
        <w:t xml:space="preserve"> .</w:t>
      </w:r>
    </w:p>
    <w:p w:rsidR="00722518" w:rsidRDefault="00722518" w:rsidP="00722518">
      <w:pPr>
        <w:jc w:val="both"/>
        <w:rPr>
          <w:color w:val="0070C0"/>
          <w:sz w:val="40"/>
          <w:szCs w:val="40"/>
          <w:rtl/>
          <w:lang w:bidi="ar-IQ"/>
        </w:rPr>
      </w:pPr>
      <w:r>
        <w:rPr>
          <w:rFonts w:hint="cs"/>
          <w:color w:val="0070C0"/>
          <w:sz w:val="40"/>
          <w:szCs w:val="40"/>
          <w:rtl/>
          <w:lang w:bidi="ar-IQ"/>
        </w:rPr>
        <w:t xml:space="preserve">ثالثا- ضوابط واخلاقيات السوق في الاسلام : </w:t>
      </w:r>
      <w:r w:rsidRPr="00722518">
        <w:rPr>
          <w:rFonts w:hint="cs"/>
          <w:sz w:val="40"/>
          <w:szCs w:val="40"/>
          <w:rtl/>
          <w:lang w:bidi="ar-IQ"/>
        </w:rPr>
        <w:t>ونعني بالسوق اطار يشتمل على مجموعة من البائعين والمشترين يتطلب وجود اتصال وثيق بينهم فيمكن اجراء تبادل بينهم بدون قيود .</w:t>
      </w:r>
    </w:p>
    <w:p w:rsidR="00722518" w:rsidRPr="002A5A0F" w:rsidRDefault="00722518" w:rsidP="002A5A0F">
      <w:pPr>
        <w:jc w:val="both"/>
        <w:rPr>
          <w:sz w:val="40"/>
          <w:szCs w:val="40"/>
          <w:rtl/>
          <w:lang w:bidi="ar-IQ"/>
        </w:rPr>
      </w:pPr>
      <w:r>
        <w:rPr>
          <w:rFonts w:hint="cs"/>
          <w:color w:val="0070C0"/>
          <w:sz w:val="40"/>
          <w:szCs w:val="40"/>
          <w:rtl/>
          <w:lang w:bidi="ar-IQ"/>
        </w:rPr>
        <w:t xml:space="preserve">اخلاقياته </w:t>
      </w:r>
      <w:r w:rsidR="002A5A0F">
        <w:rPr>
          <w:rFonts w:hint="cs"/>
          <w:color w:val="0070C0"/>
          <w:sz w:val="40"/>
          <w:szCs w:val="40"/>
          <w:rtl/>
          <w:lang w:bidi="ar-IQ"/>
        </w:rPr>
        <w:t xml:space="preserve">، </w:t>
      </w:r>
      <w:r w:rsidR="002A5A0F" w:rsidRPr="002A5A0F">
        <w:rPr>
          <w:rFonts w:hint="cs"/>
          <w:sz w:val="40"/>
          <w:szCs w:val="40"/>
          <w:rtl/>
          <w:lang w:bidi="ar-IQ"/>
        </w:rPr>
        <w:t>وهي كثيرة نختار منها :</w:t>
      </w:r>
    </w:p>
    <w:p w:rsidR="00722518" w:rsidRPr="002A5A0F" w:rsidRDefault="002A5A0F" w:rsidP="002A5A0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 w:rsidRPr="002A5A0F">
        <w:rPr>
          <w:rFonts w:hint="cs"/>
          <w:sz w:val="40"/>
          <w:szCs w:val="40"/>
          <w:rtl/>
          <w:lang w:bidi="ar-IQ"/>
        </w:rPr>
        <w:t>العدل في الكيل والميزان ، قال تعالى (ويل للمطففين الذين اذا اكتالوا على الناس يستوفون ...)</w:t>
      </w:r>
    </w:p>
    <w:p w:rsidR="002A5A0F" w:rsidRPr="002A5A0F" w:rsidRDefault="002A5A0F" w:rsidP="002A5A0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 w:rsidRPr="002A5A0F">
        <w:rPr>
          <w:rFonts w:hint="cs"/>
          <w:sz w:val="40"/>
          <w:szCs w:val="40"/>
          <w:rtl/>
          <w:lang w:bidi="ar-IQ"/>
        </w:rPr>
        <w:lastRenderedPageBreak/>
        <w:t>النهي عن اكل الربا ، قال تعالى (يمحق الله الربا ويربي الصدقات )</w:t>
      </w:r>
    </w:p>
    <w:p w:rsidR="002A5A0F" w:rsidRPr="002A5A0F" w:rsidRDefault="002A5A0F" w:rsidP="002A5A0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 w:rsidRPr="002A5A0F">
        <w:rPr>
          <w:rFonts w:hint="cs"/>
          <w:sz w:val="40"/>
          <w:szCs w:val="40"/>
          <w:rtl/>
          <w:lang w:bidi="ar-IQ"/>
        </w:rPr>
        <w:t>الصدق في التعامل</w:t>
      </w:r>
    </w:p>
    <w:p w:rsidR="002A5A0F" w:rsidRPr="002A5A0F" w:rsidRDefault="002A5A0F" w:rsidP="002A5A0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 w:rsidRPr="002A5A0F">
        <w:rPr>
          <w:rFonts w:hint="cs"/>
          <w:sz w:val="40"/>
          <w:szCs w:val="40"/>
          <w:rtl/>
          <w:lang w:bidi="ar-IQ"/>
        </w:rPr>
        <w:t>النهي عن النجش</w:t>
      </w:r>
    </w:p>
    <w:p w:rsidR="002A5A0F" w:rsidRPr="002A5A0F" w:rsidRDefault="002A5A0F" w:rsidP="002A5A0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 w:rsidRPr="002A5A0F">
        <w:rPr>
          <w:rFonts w:hint="cs"/>
          <w:sz w:val="40"/>
          <w:szCs w:val="40"/>
          <w:rtl/>
          <w:lang w:bidi="ar-IQ"/>
        </w:rPr>
        <w:t>النهي عن تلقي الوافدين</w:t>
      </w:r>
    </w:p>
    <w:p w:rsidR="002A5A0F" w:rsidRPr="002A5A0F" w:rsidRDefault="002A5A0F" w:rsidP="002A5A0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 w:rsidRPr="002A5A0F">
        <w:rPr>
          <w:rFonts w:hint="cs"/>
          <w:sz w:val="40"/>
          <w:szCs w:val="40"/>
          <w:rtl/>
          <w:lang w:bidi="ar-IQ"/>
        </w:rPr>
        <w:t>النهي عن بيع السلع قبل اكتمال حيازتها</w:t>
      </w:r>
    </w:p>
    <w:p w:rsidR="002A5A0F" w:rsidRPr="002A5A0F" w:rsidRDefault="002A5A0F" w:rsidP="002A5A0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 w:rsidRPr="002A5A0F">
        <w:rPr>
          <w:rFonts w:hint="cs"/>
          <w:sz w:val="40"/>
          <w:szCs w:val="40"/>
          <w:rtl/>
          <w:lang w:bidi="ar-IQ"/>
        </w:rPr>
        <w:t>النهي عن الاحتكار</w:t>
      </w:r>
    </w:p>
    <w:p w:rsidR="002A5A0F" w:rsidRPr="002A5A0F" w:rsidRDefault="002A5A0F" w:rsidP="002A5A0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 w:rsidRPr="002A5A0F">
        <w:rPr>
          <w:rFonts w:hint="cs"/>
          <w:sz w:val="40"/>
          <w:szCs w:val="40"/>
          <w:rtl/>
          <w:lang w:bidi="ar-IQ"/>
        </w:rPr>
        <w:t xml:space="preserve">النهي عن الحلف </w:t>
      </w:r>
    </w:p>
    <w:p w:rsidR="002A5A0F" w:rsidRDefault="002A5A0F" w:rsidP="002A5A0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 w:rsidRPr="002A5A0F">
        <w:rPr>
          <w:rFonts w:hint="cs"/>
          <w:sz w:val="40"/>
          <w:szCs w:val="40"/>
          <w:rtl/>
          <w:lang w:bidi="ar-IQ"/>
        </w:rPr>
        <w:t>السهولة والسماحة في البيع والشراء</w:t>
      </w:r>
    </w:p>
    <w:p w:rsidR="008D0FDE" w:rsidRDefault="008D0FDE" w:rsidP="002A5A0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النهي عن بيع الغرر وبيع ما لم يقبض وبيع ما ليس عند الانسان</w:t>
      </w:r>
    </w:p>
    <w:p w:rsidR="008D0FDE" w:rsidRPr="002A5A0F" w:rsidRDefault="008D0FDE" w:rsidP="008D0FDE">
      <w:pPr>
        <w:pStyle w:val="a3"/>
        <w:jc w:val="both"/>
        <w:rPr>
          <w:rFonts w:hint="cs"/>
          <w:sz w:val="40"/>
          <w:szCs w:val="40"/>
          <w:lang w:bidi="ar-IQ"/>
        </w:rPr>
      </w:pPr>
    </w:p>
    <w:p w:rsidR="002A5A0F" w:rsidRDefault="002A5A0F" w:rsidP="002A5A0F">
      <w:pPr>
        <w:jc w:val="both"/>
        <w:rPr>
          <w:rFonts w:hint="cs"/>
          <w:sz w:val="40"/>
          <w:szCs w:val="40"/>
          <w:rtl/>
          <w:lang w:bidi="ar-IQ"/>
        </w:rPr>
      </w:pPr>
      <w:r w:rsidRPr="002A5A0F">
        <w:rPr>
          <w:rFonts w:hint="cs"/>
          <w:color w:val="0070C0"/>
          <w:sz w:val="40"/>
          <w:szCs w:val="40"/>
          <w:rtl/>
          <w:lang w:bidi="ar-IQ"/>
        </w:rPr>
        <w:t>رابعا- تحديد الاسعار في الاسلام</w:t>
      </w:r>
      <w:r>
        <w:rPr>
          <w:rFonts w:hint="cs"/>
          <w:sz w:val="40"/>
          <w:szCs w:val="40"/>
          <w:rtl/>
          <w:lang w:bidi="ar-IQ"/>
        </w:rPr>
        <w:t xml:space="preserve"> :</w:t>
      </w:r>
      <w:r w:rsidR="00F14EFF">
        <w:rPr>
          <w:rFonts w:hint="cs"/>
          <w:sz w:val="40"/>
          <w:szCs w:val="40"/>
          <w:rtl/>
          <w:lang w:bidi="ar-IQ"/>
        </w:rPr>
        <w:t xml:space="preserve"> هناك قولين في موضوع التسعير ، </w:t>
      </w:r>
      <w:r w:rsidR="00F14EFF" w:rsidRPr="00F14EFF">
        <w:rPr>
          <w:rFonts w:hint="cs"/>
          <w:color w:val="7030A0"/>
          <w:sz w:val="40"/>
          <w:szCs w:val="40"/>
          <w:rtl/>
          <w:lang w:bidi="ar-IQ"/>
        </w:rPr>
        <w:t>الاول</w:t>
      </w:r>
      <w:r w:rsidR="00F14EFF">
        <w:rPr>
          <w:rFonts w:hint="cs"/>
          <w:sz w:val="40"/>
          <w:szCs w:val="40"/>
          <w:rtl/>
          <w:lang w:bidi="ar-IQ"/>
        </w:rPr>
        <w:t xml:space="preserve"> </w:t>
      </w:r>
      <w:r w:rsidR="00F14EFF">
        <w:rPr>
          <w:sz w:val="40"/>
          <w:szCs w:val="40"/>
          <w:rtl/>
          <w:lang w:bidi="ar-IQ"/>
        </w:rPr>
        <w:t>–</w:t>
      </w:r>
      <w:r w:rsidR="00F14EFF">
        <w:rPr>
          <w:rFonts w:hint="cs"/>
          <w:sz w:val="40"/>
          <w:szCs w:val="40"/>
          <w:rtl/>
          <w:lang w:bidi="ar-IQ"/>
        </w:rPr>
        <w:t xml:space="preserve"> يقول بحرمته وهو رأي الجمهور ، مستدلين بالحديث عنه صلى الله عليه وسلم ،عندما سأله الناس ان يسعر لهم عندما غلا السعر فقال : (( ان الله هو القابض الباسط الرازق المسعر واني لأرجو  ان القى الله عز وجل ولا يطلبني احد بمظلمة ظلمتها اياه في دم ولا مال )) .</w:t>
      </w:r>
    </w:p>
    <w:p w:rsidR="00F14EFF" w:rsidRDefault="00F14EFF" w:rsidP="002A5A0F">
      <w:pPr>
        <w:jc w:val="both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</w:t>
      </w:r>
      <w:r w:rsidRPr="00F14EFF">
        <w:rPr>
          <w:rFonts w:hint="cs"/>
          <w:color w:val="7030A0"/>
          <w:sz w:val="40"/>
          <w:szCs w:val="40"/>
          <w:rtl/>
          <w:lang w:bidi="ar-IQ"/>
        </w:rPr>
        <w:t>الثاني</w:t>
      </w:r>
      <w:r>
        <w:rPr>
          <w:rFonts w:hint="cs"/>
          <w:sz w:val="40"/>
          <w:szCs w:val="40"/>
          <w:rtl/>
          <w:lang w:bidi="ar-IQ"/>
        </w:rPr>
        <w:t xml:space="preserve"> </w:t>
      </w:r>
      <w:r>
        <w:rPr>
          <w:sz w:val="40"/>
          <w:szCs w:val="40"/>
          <w:rtl/>
          <w:lang w:bidi="ar-IQ"/>
        </w:rPr>
        <w:t>–</w:t>
      </w:r>
      <w:r>
        <w:rPr>
          <w:rFonts w:hint="cs"/>
          <w:sz w:val="40"/>
          <w:szCs w:val="40"/>
          <w:rtl/>
          <w:lang w:bidi="ar-IQ"/>
        </w:rPr>
        <w:t xml:space="preserve"> جواز التسعير بل وجوبه احيانا (وهو قول ابن تيمية وابن القيم ومن وافقهم ) في حالات محددة منها :</w:t>
      </w:r>
    </w:p>
    <w:p w:rsidR="00F14EFF" w:rsidRDefault="00F14EFF" w:rsidP="00F14EF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منع </w:t>
      </w:r>
      <w:r w:rsidRPr="00F14EFF">
        <w:rPr>
          <w:rFonts w:hint="cs"/>
          <w:sz w:val="40"/>
          <w:szCs w:val="40"/>
          <w:rtl/>
          <w:lang w:bidi="ar-IQ"/>
        </w:rPr>
        <w:t>الاحتكار</w:t>
      </w:r>
    </w:p>
    <w:p w:rsidR="00F14EFF" w:rsidRDefault="00F14EFF" w:rsidP="00F14EF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سدا للذريعة</w:t>
      </w:r>
    </w:p>
    <w:p w:rsidR="00F14EFF" w:rsidRDefault="00F14EFF" w:rsidP="00F14EF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المصلحة العامة</w:t>
      </w:r>
    </w:p>
    <w:p w:rsidR="00F14EFF" w:rsidRDefault="00F14EFF" w:rsidP="00F14EFF">
      <w:pPr>
        <w:pStyle w:val="a3"/>
        <w:numPr>
          <w:ilvl w:val="0"/>
          <w:numId w:val="1"/>
        </w:numPr>
        <w:jc w:val="both"/>
        <w:rPr>
          <w:rFonts w:hint="cs"/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الحروب والكوارث والازمات</w:t>
      </w:r>
      <w:r w:rsidRPr="00F14EFF">
        <w:rPr>
          <w:rFonts w:hint="cs"/>
          <w:sz w:val="40"/>
          <w:szCs w:val="40"/>
          <w:rtl/>
          <w:lang w:bidi="ar-IQ"/>
        </w:rPr>
        <w:t xml:space="preserve"> </w:t>
      </w:r>
    </w:p>
    <w:p w:rsidR="00F14EFF" w:rsidRPr="00F14EFF" w:rsidRDefault="00F14EFF" w:rsidP="00F14EFF">
      <w:pPr>
        <w:pStyle w:val="a3"/>
        <w:jc w:val="both"/>
        <w:rPr>
          <w:rFonts w:hint="cs"/>
          <w:sz w:val="40"/>
          <w:szCs w:val="40"/>
          <w:rtl/>
          <w:lang w:bidi="ar-IQ"/>
        </w:rPr>
      </w:pPr>
    </w:p>
    <w:p w:rsidR="00F14EFF" w:rsidRDefault="00F14EFF" w:rsidP="002A5A0F">
      <w:pPr>
        <w:jc w:val="both"/>
        <w:rPr>
          <w:rFonts w:hint="cs"/>
          <w:sz w:val="40"/>
          <w:szCs w:val="40"/>
          <w:rtl/>
          <w:lang w:bidi="ar-IQ"/>
        </w:rPr>
      </w:pPr>
    </w:p>
    <w:p w:rsidR="00F14EFF" w:rsidRDefault="00F14EFF" w:rsidP="002A5A0F">
      <w:pPr>
        <w:jc w:val="both"/>
        <w:rPr>
          <w:rFonts w:hint="cs"/>
          <w:sz w:val="40"/>
          <w:szCs w:val="40"/>
          <w:rtl/>
          <w:lang w:bidi="ar-IQ"/>
        </w:rPr>
      </w:pPr>
    </w:p>
    <w:p w:rsidR="00F14EFF" w:rsidRDefault="00F14EFF" w:rsidP="002A5A0F">
      <w:pPr>
        <w:jc w:val="both"/>
        <w:rPr>
          <w:rFonts w:hint="cs"/>
          <w:sz w:val="40"/>
          <w:szCs w:val="40"/>
          <w:rtl/>
          <w:lang w:bidi="ar-IQ"/>
        </w:rPr>
      </w:pPr>
    </w:p>
    <w:p w:rsidR="00F14EFF" w:rsidRDefault="00F14EFF" w:rsidP="002A5A0F">
      <w:pPr>
        <w:jc w:val="both"/>
        <w:rPr>
          <w:rFonts w:hint="cs"/>
          <w:sz w:val="40"/>
          <w:szCs w:val="40"/>
          <w:rtl/>
          <w:lang w:bidi="ar-IQ"/>
        </w:rPr>
      </w:pPr>
    </w:p>
    <w:p w:rsidR="00F14EFF" w:rsidRDefault="00F14EFF" w:rsidP="002A5A0F">
      <w:pPr>
        <w:jc w:val="both"/>
        <w:rPr>
          <w:rFonts w:hint="cs"/>
          <w:sz w:val="40"/>
          <w:szCs w:val="40"/>
          <w:rtl/>
          <w:lang w:bidi="ar-IQ"/>
        </w:rPr>
      </w:pPr>
    </w:p>
    <w:p w:rsidR="00F14EFF" w:rsidRPr="002A5A0F" w:rsidRDefault="00F14EFF" w:rsidP="002A5A0F">
      <w:pPr>
        <w:jc w:val="both"/>
        <w:rPr>
          <w:sz w:val="40"/>
          <w:szCs w:val="40"/>
          <w:rtl/>
          <w:lang w:bidi="ar-IQ"/>
        </w:rPr>
      </w:pPr>
    </w:p>
    <w:p w:rsidR="00722518" w:rsidRPr="002A5A0F" w:rsidRDefault="00722518" w:rsidP="00722518">
      <w:pPr>
        <w:jc w:val="both"/>
        <w:rPr>
          <w:sz w:val="40"/>
          <w:szCs w:val="40"/>
          <w:rtl/>
          <w:lang w:bidi="ar-IQ"/>
        </w:rPr>
      </w:pPr>
    </w:p>
    <w:p w:rsidR="00722518" w:rsidRPr="002A5A0F" w:rsidRDefault="00722518" w:rsidP="00722518">
      <w:pPr>
        <w:jc w:val="both"/>
        <w:rPr>
          <w:sz w:val="40"/>
          <w:szCs w:val="40"/>
          <w:rtl/>
          <w:lang w:bidi="ar-IQ"/>
        </w:rPr>
      </w:pPr>
    </w:p>
    <w:p w:rsidR="00722518" w:rsidRPr="002A5A0F" w:rsidRDefault="00722518" w:rsidP="00722518">
      <w:pPr>
        <w:jc w:val="both"/>
        <w:rPr>
          <w:sz w:val="40"/>
          <w:szCs w:val="40"/>
          <w:lang w:bidi="ar-IQ"/>
        </w:rPr>
      </w:pPr>
    </w:p>
    <w:sectPr w:rsidR="00722518" w:rsidRPr="002A5A0F" w:rsidSect="003C06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44106"/>
    <w:multiLevelType w:val="hybridMultilevel"/>
    <w:tmpl w:val="F6FCDCD0"/>
    <w:lvl w:ilvl="0" w:tplc="09A0C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D"/>
    <w:rsid w:val="000C7D8D"/>
    <w:rsid w:val="002A5A0F"/>
    <w:rsid w:val="003C067E"/>
    <w:rsid w:val="00722518"/>
    <w:rsid w:val="008D0FDE"/>
    <w:rsid w:val="009930FD"/>
    <w:rsid w:val="00E01566"/>
    <w:rsid w:val="00F14EFF"/>
    <w:rsid w:val="00F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كيروان</dc:creator>
  <cp:lastModifiedBy>كيروان</cp:lastModifiedBy>
  <cp:revision>3</cp:revision>
  <dcterms:created xsi:type="dcterms:W3CDTF">2017-12-23T18:51:00Z</dcterms:created>
  <dcterms:modified xsi:type="dcterms:W3CDTF">2017-12-23T20:51:00Z</dcterms:modified>
</cp:coreProperties>
</file>