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7A" w:rsidRDefault="000A3A7A" w:rsidP="000A3A7A">
      <w:pPr>
        <w:bidi/>
        <w:rPr>
          <w:b/>
          <w:bCs/>
          <w:noProof w:val="0"/>
          <w:sz w:val="28"/>
          <w:szCs w:val="30"/>
          <w:lang w:eastAsia="en-US"/>
        </w:rPr>
      </w:pPr>
      <w:bookmarkStart w:id="0" w:name="_GoBack"/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المحاضرة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ال</w:t>
      </w:r>
      <w:r>
        <w:rPr>
          <w:rFonts w:hint="cs"/>
          <w:b/>
          <w:bCs/>
          <w:noProof w:val="0"/>
          <w:sz w:val="28"/>
          <w:szCs w:val="30"/>
          <w:rtl/>
          <w:lang w:eastAsia="en-US"/>
        </w:rPr>
        <w:t xml:space="preserve">ثامنة </w:t>
      </w:r>
    </w:p>
    <w:p w:rsidR="000A3A7A" w:rsidRDefault="000A3A7A" w:rsidP="000A3A7A">
      <w:pPr>
        <w:bidi/>
        <w:spacing w:after="200"/>
        <w:rPr>
          <w:b/>
          <w:bCs/>
          <w:noProof w:val="0"/>
          <w:sz w:val="28"/>
          <w:szCs w:val="30"/>
          <w:lang w:eastAsia="en-US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كلية العلوم الإسلامية – قسم الحديث 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 xml:space="preserve">وعلومه  </w:t>
      </w:r>
      <w:proofErr w:type="gramEnd"/>
    </w:p>
    <w:p w:rsidR="000A3A7A" w:rsidRDefault="000A3A7A" w:rsidP="000A3A7A">
      <w:pPr>
        <w:bidi/>
        <w:spacing w:after="200"/>
        <w:rPr>
          <w:b/>
          <w:bCs/>
          <w:noProof w:val="0"/>
          <w:sz w:val="28"/>
          <w:szCs w:val="30"/>
          <w:lang w:eastAsia="en-US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اسم 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المحاضر :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</w:t>
      </w:r>
      <w:proofErr w:type="spellStart"/>
      <w:r>
        <w:rPr>
          <w:b/>
          <w:bCs/>
          <w:noProof w:val="0"/>
          <w:sz w:val="28"/>
          <w:szCs w:val="30"/>
          <w:rtl/>
          <w:lang w:eastAsia="en-US"/>
        </w:rPr>
        <w:t>أ.د.أحمد</w:t>
      </w:r>
      <w:proofErr w:type="spellEnd"/>
      <w:r>
        <w:rPr>
          <w:b/>
          <w:bCs/>
          <w:noProof w:val="0"/>
          <w:sz w:val="28"/>
          <w:szCs w:val="30"/>
          <w:rtl/>
          <w:lang w:eastAsia="en-US"/>
        </w:rPr>
        <w:t xml:space="preserve"> قاسم عب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د الرحمن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 </w:t>
      </w:r>
    </w:p>
    <w:p w:rsidR="000A3A7A" w:rsidRDefault="000A3A7A" w:rsidP="000A3A7A">
      <w:pPr>
        <w:bidi/>
        <w:spacing w:after="200"/>
        <w:rPr>
          <w:b/>
          <w:bCs/>
          <w:noProof w:val="0"/>
          <w:sz w:val="28"/>
          <w:szCs w:val="30"/>
          <w:lang w:eastAsia="en-US"/>
        </w:rPr>
      </w:pP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المرحلة :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الثانية </w:t>
      </w:r>
    </w:p>
    <w:p w:rsidR="000A3A7A" w:rsidRDefault="000A3A7A" w:rsidP="000A3A7A">
      <w:pPr>
        <w:bidi/>
        <w:spacing w:after="200"/>
        <w:rPr>
          <w:b/>
          <w:bCs/>
          <w:noProof w:val="0"/>
          <w:sz w:val="28"/>
          <w:szCs w:val="30"/>
          <w:rtl/>
          <w:lang w:eastAsia="en-US" w:bidi="ar-IQ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اسم المادة انكليزي : </w:t>
      </w:r>
      <w:proofErr w:type="spellStart"/>
      <w:r>
        <w:rPr>
          <w:b/>
          <w:bCs/>
          <w:noProof w:val="0"/>
          <w:sz w:val="28"/>
          <w:szCs w:val="30"/>
          <w:lang w:eastAsia="en-US"/>
        </w:rPr>
        <w:t>Isoll</w:t>
      </w:r>
      <w:proofErr w:type="spellEnd"/>
      <w:r>
        <w:rPr>
          <w:b/>
          <w:bCs/>
          <w:noProof w:val="0"/>
          <w:sz w:val="28"/>
          <w:szCs w:val="30"/>
          <w:lang w:eastAsia="en-US"/>
        </w:rPr>
        <w:t xml:space="preserve"> </w:t>
      </w:r>
      <w:proofErr w:type="spellStart"/>
      <w:r>
        <w:rPr>
          <w:b/>
          <w:bCs/>
          <w:noProof w:val="0"/>
          <w:sz w:val="28"/>
          <w:szCs w:val="30"/>
          <w:lang w:eastAsia="en-US"/>
        </w:rPr>
        <w:t>Tafser</w:t>
      </w:r>
      <w:proofErr w:type="spellEnd"/>
      <w:r>
        <w:rPr>
          <w:b/>
          <w:bCs/>
          <w:noProof w:val="0"/>
          <w:sz w:val="28"/>
          <w:szCs w:val="30"/>
          <w:rtl/>
          <w:lang w:eastAsia="en-US"/>
        </w:rPr>
        <w:t xml:space="preserve">   </w:t>
      </w:r>
    </w:p>
    <w:p w:rsidR="000A3A7A" w:rsidRDefault="000A3A7A" w:rsidP="000A3A7A">
      <w:pPr>
        <w:bidi/>
        <w:spacing w:after="200"/>
        <w:rPr>
          <w:b/>
          <w:bCs/>
          <w:noProof w:val="0"/>
          <w:sz w:val="28"/>
          <w:szCs w:val="30"/>
          <w:rtl/>
          <w:lang w:eastAsia="en-US" w:bidi="ar-IQ"/>
        </w:rPr>
      </w:pPr>
      <w:r>
        <w:rPr>
          <w:b/>
          <w:bCs/>
          <w:noProof w:val="0"/>
          <w:sz w:val="28"/>
          <w:szCs w:val="30"/>
          <w:rtl/>
          <w:lang w:eastAsia="en-US" w:bidi="ar-IQ"/>
        </w:rPr>
        <w:t xml:space="preserve">اسم المادة </w:t>
      </w:r>
      <w:proofErr w:type="gramStart"/>
      <w:r>
        <w:rPr>
          <w:b/>
          <w:bCs/>
          <w:noProof w:val="0"/>
          <w:sz w:val="28"/>
          <w:szCs w:val="30"/>
          <w:rtl/>
          <w:lang w:eastAsia="en-US" w:bidi="ar-IQ"/>
        </w:rPr>
        <w:t>عربي :</w:t>
      </w:r>
      <w:proofErr w:type="gramEnd"/>
      <w:r>
        <w:rPr>
          <w:b/>
          <w:bCs/>
          <w:noProof w:val="0"/>
          <w:sz w:val="28"/>
          <w:szCs w:val="30"/>
          <w:rtl/>
          <w:lang w:eastAsia="en-US" w:bidi="ar-IQ"/>
        </w:rPr>
        <w:t xml:space="preserve"> أصول تفسير </w:t>
      </w:r>
    </w:p>
    <w:p w:rsidR="000A3A7A" w:rsidRDefault="000A3A7A" w:rsidP="000A3A7A">
      <w:pPr>
        <w:bidi/>
        <w:spacing w:after="200"/>
        <w:rPr>
          <w:b/>
          <w:bCs/>
          <w:noProof w:val="0"/>
          <w:sz w:val="28"/>
          <w:szCs w:val="30"/>
          <w:rtl/>
          <w:lang w:eastAsia="en-US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اسم المحاضرة انكليزي :  </w:t>
      </w:r>
    </w:p>
    <w:p w:rsidR="000A3A7A" w:rsidRPr="002A5EB7" w:rsidRDefault="000A3A7A" w:rsidP="002A5EB7">
      <w:pPr>
        <w:jc w:val="right"/>
        <w:rPr>
          <w:rFonts w:ascii="Simplified Arabic" w:hAnsi="Simplified Arabic" w:cs="Simplified Arabic"/>
          <w:b/>
          <w:bCs/>
          <w:noProof w:val="0"/>
          <w:sz w:val="36"/>
          <w:szCs w:val="36"/>
          <w:rtl/>
          <w:lang w:eastAsia="en-US" w:bidi="ar-IQ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اسم المحاضرة 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بالعربي :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>.</w:t>
      </w:r>
      <w:r w:rsidRPr="002A5EB7">
        <w:rPr>
          <w:b/>
          <w:bCs/>
          <w:noProof w:val="0"/>
          <w:sz w:val="32"/>
          <w:szCs w:val="32"/>
          <w:rtl/>
          <w:lang w:eastAsia="en-US"/>
        </w:rPr>
        <w:t xml:space="preserve"> </w:t>
      </w:r>
      <w:proofErr w:type="gramStart"/>
      <w:r w:rsidR="002A5EB7" w:rsidRPr="002A5EB7"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مُصنَّفات</w:t>
      </w:r>
      <w:proofErr w:type="gramEnd"/>
      <w:r w:rsidR="002A5EB7" w:rsidRPr="002A5EB7"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في أُصول التَّفسير</w:t>
      </w:r>
    </w:p>
    <w:p w:rsidR="000A3A7A" w:rsidRDefault="000A3A7A" w:rsidP="000A3A7A">
      <w:pPr>
        <w:rPr>
          <w:b/>
          <w:bCs/>
          <w:noProof w:val="0"/>
          <w:sz w:val="28"/>
          <w:szCs w:val="30"/>
          <w:lang w:eastAsia="en-US"/>
        </w:rPr>
      </w:pPr>
      <w:r>
        <w:rPr>
          <w:b/>
          <w:bCs/>
          <w:noProof w:val="0"/>
          <w:sz w:val="28"/>
          <w:szCs w:val="30"/>
          <w:rtl/>
          <w:lang w:eastAsia="en-US"/>
        </w:rPr>
        <w:t xml:space="preserve">مصدر أو مصادر </w:t>
      </w:r>
      <w:proofErr w:type="gramStart"/>
      <w:r>
        <w:rPr>
          <w:b/>
          <w:bCs/>
          <w:noProof w:val="0"/>
          <w:sz w:val="28"/>
          <w:szCs w:val="30"/>
          <w:rtl/>
          <w:lang w:eastAsia="en-US"/>
        </w:rPr>
        <w:t>المحاضرة :</w:t>
      </w:r>
      <w:proofErr w:type="gramEnd"/>
      <w:r>
        <w:rPr>
          <w:b/>
          <w:bCs/>
          <w:noProof w:val="0"/>
          <w:sz w:val="28"/>
          <w:szCs w:val="30"/>
          <w:rtl/>
          <w:lang w:eastAsia="en-US"/>
        </w:rPr>
        <w:t xml:space="preserve"> أصول التفسير </w:t>
      </w:r>
      <w:proofErr w:type="spellStart"/>
      <w:r>
        <w:rPr>
          <w:b/>
          <w:bCs/>
          <w:noProof w:val="0"/>
          <w:sz w:val="28"/>
          <w:szCs w:val="30"/>
          <w:rtl/>
          <w:lang w:eastAsia="en-US"/>
        </w:rPr>
        <w:t>د.خليل</w:t>
      </w:r>
      <w:proofErr w:type="spellEnd"/>
      <w:r>
        <w:rPr>
          <w:b/>
          <w:bCs/>
          <w:noProof w:val="0"/>
          <w:sz w:val="28"/>
          <w:szCs w:val="30"/>
          <w:rtl/>
          <w:lang w:eastAsia="en-US"/>
        </w:rPr>
        <w:t xml:space="preserve"> رجب حمدان – أصول التفسير وقواعده – خالد  العك</w:t>
      </w:r>
    </w:p>
    <w:bookmarkEnd w:id="0"/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rFonts w:hint="cs"/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0A3A7A">
      <w:pPr>
        <w:rPr>
          <w:b/>
          <w:bCs/>
          <w:noProof w:val="0"/>
          <w:sz w:val="28"/>
          <w:szCs w:val="30"/>
          <w:rtl/>
          <w:lang w:eastAsia="en-US"/>
        </w:rPr>
      </w:pP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6"/>
          <w:szCs w:val="36"/>
          <w:lang w:eastAsia="en-US" w:bidi="ar-IQ"/>
        </w:rPr>
      </w:pPr>
      <w:proofErr w:type="gramStart"/>
      <w:r>
        <w:rPr>
          <w:rFonts w:ascii="Simplified Arabic" w:hAnsi="Simplified Arabic" w:cs="Simplified Arabic"/>
          <w:b/>
          <w:bCs/>
          <w:noProof w:val="0"/>
          <w:sz w:val="36"/>
          <w:szCs w:val="36"/>
          <w:rtl/>
          <w:lang w:eastAsia="en-US"/>
        </w:rPr>
        <w:lastRenderedPageBreak/>
        <w:t>مُصنَّفات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6"/>
          <w:szCs w:val="36"/>
          <w:rtl/>
          <w:lang w:eastAsia="en-US"/>
        </w:rPr>
        <w:t xml:space="preserve"> في أُصول التَّفسير</w:t>
      </w:r>
    </w:p>
    <w:p w:rsidR="002A5EB7" w:rsidRDefault="002A5EB7" w:rsidP="002A5EB7">
      <w:pPr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 w:bidi="ar-IQ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1- مقدمة في أُصول التفسير – الإمام ابن تيمية ت 728ه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من رواد الحركة العلمية ومن المصنّفين في هذا الفن تصنيفاً مستقلاً هو الامام أحمد بن عبد الحليم المعروف بابن تيمية في القرن السابع ، فألَّف كتاباً يسمى بـ : ( </w:t>
      </w: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مقدمة في أُصول التفسير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) ، وذكر فيه بعض </w:t>
      </w:r>
      <w:proofErr w:type="spell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مايرتبط</w:t>
      </w:r>
      <w:proofErr w:type="spell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بأُصول التفسير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يتكون هذا الكتاب من عدة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فصول ،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وذكر في كل فصل ما هو بحكم القاعدة ، وهي كما يلي :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فصل :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في اختلاف السلف في التفسير ، وأنه اختلاف تنوع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فصل : 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في نوعي الاختلاف في التفسير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فصل :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الخلاف الواقع في التفسير من جهة الاستدلال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فصل :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في أحسن طرق التفسير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فصل :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تفسير القرآن بأقوال الصحابة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فصل :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أقرب التفاسير إلى الكتاب والسنة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وفيه مباحث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أُخرى 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،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مثل : أهمية معرفة أسباب النزول ، وحكم الإسرائيليات ، وحكم ما ورد في التفسير من المراسيل ، وحكم تفسير القرآن بالرأي ، وهذا الكتاب وان كان يسير الحجم قليل البحث ، فانه مهم في زمانه ، إذ كان في بداية هذه الحركة العلمية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2- التيسير في قواعد علم التفسير – العلامة محمد بن سليمان </w:t>
      </w:r>
      <w:proofErr w:type="spell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الكافيجي</w:t>
      </w:r>
      <w:proofErr w:type="spell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ت 879ه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وهو من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الحنفية ،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فان المؤلف ذكر في الباب الثاني من كتابه القواعد والمسائل . وجاء بالقواعد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العديدة ،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منها دلالة المحكم والمتشابه ، والتعارض ، والترجيح ، والنسخ ، وشروط راوي التفسير ....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ثم صارت هذه الحركة بطيئة حتى القرن الر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ابع ع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شر ، وظهرت كتب قيمة نذكر بعضاً منها :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lastRenderedPageBreak/>
        <w:t xml:space="preserve">3- أُصول التفسير وقواعده – الشيخ خالد عبد الرحمن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العك .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المدرس في إدارة الإفتاء العام بدمشق . إن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هذا ال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كتاب يكون من أحسن ما صدر في هذا الفن ، وهو يتكون من خمسة أقسام :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القسم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>الأول :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مدخل لدراسة أُصول التفسير وقواعده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القسم الثاني : 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يكون في قواعد التفسير في المنهج العقلي والنقلي ، وفي الحقيقة يتولى مناهج التفسير وألوانها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القسم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>الثالث :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بحث عن قواعد التفسير في بيان دلالات النظم القرآني : من الترادف ، والاستعارة ، والتشبيه ، والحقيقة ، والمجاز ، والمحكم ، والمتشابه ، والنسخ ، والإعجاز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القسم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>الرابع :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بحث عن قواعد التفسير في حالات وضوح الألفاظ القرآنية : من واضح الدلالة ، ومبهم الدلالة ، ودلالة الألفاظ على الأحكام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القسم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>الخامس :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بحث عن قواعد التفسير في ضوابط الألفاظ القرآنية : من حيث الرواية ، والقراءة ، والكتابة ، والتدوين ، والترجمة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4- قواعد التفسير جمعاً ودراسة – خالد بن عثمان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السبت .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يتكون هذا الكتاب من المقدمة المنهجية ، والمبادئ والمقاصد ، أما المقاصد فهي التي حوت على أكثر </w:t>
      </w: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>من 160 قاعدة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، خلال ثمانية وعشرين مقصداً ، وفي كل مقصد من المقاصد يعنون بـ : القواعد المتعلقة بكذا ...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5- قواعد الترجيح عند المفسرين – حسين بن علي بن الحسين الحربي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وهو رئيس قسم الدراسات القرآنية ، كلية المعلمين في جازان ، يتكون هذا الكتاب من ثلاثة فصول :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الفصل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>الأول :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في قواعد الترجيح المتعلقة بالنص القرآني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الفصل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>الثاني :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في قواعد الترجيح المتعلقة بالسنة والآثار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 xml:space="preserve">الفصل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u w:val="single"/>
          <w:rtl/>
          <w:lang w:eastAsia="en-US"/>
        </w:rPr>
        <w:t>الثالث :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في قواعد الترجيح المتعلقة بلغة العرب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6- تفسير القرآن أُصوله وضوابطه – علي بن سليمان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العبيد .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الأستاذ المشارك بكلية أُصول الدين بجامعة الإمام محمد بن سعود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الإسلامية .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يتكون هذا الكتاب من خمسة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فصول :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وفصله الثالث يكون في ضوابط التفسير </w:t>
      </w: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lastRenderedPageBreak/>
        <w:t xml:space="preserve">وتعرض فيه لمعرفة موضوع القرآن وهدفه ، والفصل الرابع حوى على قواعد التفسير ، وذكر فيه أكثر من عشرين قاعدة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7- القواعد الحسان لتفسير القرآن – العلامة الشيخ عبد الرحمن بن ناصر 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السعدي .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ذكر المؤلف في كتابه سبعين قاعدة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8- توشيح التفسير في قواعد التفسير والتأويل – </w:t>
      </w:r>
      <w:proofErr w:type="spell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الميرزا</w:t>
      </w:r>
      <w:proofErr w:type="spell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محمد بن سليمان </w:t>
      </w:r>
      <w:proofErr w:type="spell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التنكابنيّ</w:t>
      </w:r>
      <w:proofErr w:type="spell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ت 1302ه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 w:bidi="ar-IQ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وهو أول من صنف من الشيعة في هذا الفن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كتاباً ،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تأسياً بالفقهاء في تأسيس القواعد ، وقد ذكر المصنف في كتابه عدة من القواعد التي رآها ضرورية للتفسير ، وعبّر عنها بلا بُدّ للمفسر ...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9- روش </w:t>
      </w:r>
      <w:proofErr w:type="spell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شناسي</w:t>
      </w:r>
      <w:proofErr w:type="spell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تنفسير</w:t>
      </w:r>
      <w:proofErr w:type="spell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قرآ</w:t>
      </w:r>
      <w:proofErr w:type="gram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ن ( فا</w:t>
      </w:r>
      <w:proofErr w:type="gram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رسي ومعناه : معرفة مناهج تفسير القرآن ) – تأليف عدة من الباحثين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وهذا الكتاب يتكون من خمسة فصول ، وفصله الثاني حوى على قواعد التفسير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10- مقدمة تفسير المجمع – الشيخ  أبو علي الفضل بن الحسن </w:t>
      </w:r>
      <w:proofErr w:type="spell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الطبرسيّ</w:t>
      </w:r>
      <w:proofErr w:type="spell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من المفسرين في القرن السادس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ان المؤلف أشار في مقدمة الكتاب إلى سبعة فنون لا بد للمفسر من معرفتها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11- البيان في تفسير القرآن – السيد أبو القاسم الموسوي </w:t>
      </w:r>
      <w:proofErr w:type="spell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الخوئي</w:t>
      </w:r>
      <w:proofErr w:type="spell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وهو فقيه أُصولي من أجلّة علماء الشيعة في القرن الخامس عشر للهجرة بحث </w:t>
      </w:r>
      <w:proofErr w:type="spell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الخوئي</w:t>
      </w:r>
      <w:proofErr w:type="spell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في كتابه هذا عن أمَّات مباحث علوم القرآن ومباني التفسير : كحقيقة القرآن ، والقراءات ، وصيانة القرآن من التحريف ، وحجية ظواهر القرآن ، والنسخ في القرآن ، ثم أشار إلى قلائل من أُصول التفسير : كمدارك التفسير بحسب رأيه ، وتخصيص القرآن بخبر الواحد ، وعدم نسخ القرآن بخبر الواحد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12- مدخل التفسير – الشيخ محمد الفاضل </w:t>
      </w:r>
      <w:proofErr w:type="spellStart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>اللنكرانيّ</w:t>
      </w:r>
      <w:proofErr w:type="spellEnd"/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 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الفقيه الأُصولي من علماء الشيعة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المعاصرين .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بحث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المؤلف  في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كتابه عن علوم القرآن ، وأشار إلى عدة أُصول للتفسير ، نحو : حجية ظواهر الكتاب ، وحجية قول المعصوم ، وحجية حكم العقل . </w:t>
      </w:r>
    </w:p>
    <w:p w:rsidR="002A5EB7" w:rsidRDefault="002A5EB7" w:rsidP="002A5EB7">
      <w:pPr>
        <w:jc w:val="right"/>
        <w:rPr>
          <w:rFonts w:ascii="Simplified Arabic" w:hAnsi="Simplified Arabic" w:cs="Simplified Arabic"/>
          <w:noProof w:val="0"/>
          <w:sz w:val="32"/>
          <w:szCs w:val="32"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lastRenderedPageBreak/>
        <w:t xml:space="preserve">وكذلك أُلفت كتب في علوم القرآن تناولت بعض مباحث أُصول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التفسير ،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ومنها : </w:t>
      </w:r>
    </w:p>
    <w:p w:rsidR="002A5EB7" w:rsidRDefault="002A5EB7" w:rsidP="002A5EB7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2"/>
          <w:szCs w:val="32"/>
          <w:rtl/>
          <w:lang w:eastAsia="en-US"/>
        </w:rPr>
        <w:t xml:space="preserve">البرهان في علوم القرآن – الإمام بدر الدين محمد بن عبد الله الزركشي الشافعي ت 794ه . </w:t>
      </w:r>
    </w:p>
    <w:p w:rsidR="002A5EB7" w:rsidRDefault="002A5EB7" w:rsidP="002A5EB7">
      <w:pPr>
        <w:ind w:left="360"/>
        <w:jc w:val="right"/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هذا الكتاب من الكتب </w:t>
      </w:r>
      <w:proofErr w:type="gramStart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العتيدة ،</w:t>
      </w:r>
      <w:proofErr w:type="gramEnd"/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 xml:space="preserve"> وقد جمع فيه علوم القرآن كلها في سبعة وأربعين نوعاً ، فيكون كثير من مباحثه مما يجب على المفسر أن يعلمه . </w:t>
      </w:r>
    </w:p>
    <w:p w:rsidR="002A5EB7" w:rsidRDefault="002A5EB7" w:rsidP="002A5EB7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noProof w:val="0"/>
          <w:sz w:val="30"/>
          <w:szCs w:val="30"/>
          <w:lang w:eastAsia="en-US"/>
        </w:rPr>
      </w:pPr>
      <w:r>
        <w:rPr>
          <w:rFonts w:ascii="Simplified Arabic" w:hAnsi="Simplified Arabic" w:cs="Simplified Arabic"/>
          <w:b/>
          <w:bCs/>
          <w:noProof w:val="0"/>
          <w:sz w:val="30"/>
          <w:szCs w:val="30"/>
          <w:rtl/>
          <w:lang w:eastAsia="en-US"/>
        </w:rPr>
        <w:t xml:space="preserve">الإتقان في علوم القرآن – الإمام جلال الدين عبد الرحمن السيوطي الشافعي ت 911ه . </w:t>
      </w:r>
    </w:p>
    <w:p w:rsidR="002A5EB7" w:rsidRDefault="002A5EB7" w:rsidP="002A5EB7">
      <w:pPr>
        <w:jc w:val="right"/>
        <w:rPr>
          <w:b/>
          <w:bCs/>
          <w:noProof w:val="0"/>
          <w:sz w:val="28"/>
          <w:szCs w:val="30"/>
          <w:lang w:eastAsia="en-US"/>
        </w:rPr>
      </w:pPr>
      <w:r>
        <w:rPr>
          <w:rFonts w:ascii="Simplified Arabic" w:hAnsi="Simplified Arabic" w:cs="Simplified Arabic"/>
          <w:noProof w:val="0"/>
          <w:sz w:val="32"/>
          <w:szCs w:val="32"/>
          <w:rtl/>
          <w:lang w:eastAsia="en-US"/>
        </w:rPr>
        <w:t>إن هذا الكتاب كسابقه كله في علوم القرآن ، وكثير من مباحثه مما يجب على المفسر أن يعلمه ، لكن السيوطي فتح أبواباً مختصة بالموضوع وخصوصاً في النوع الأربعين من الكتاب جاء بالقواعد المهمة التي يحتاج إليها المفسر ، وفي النوع الثامن والسبعين من كتابه جاء بشروط المفسر وآدابه .</w:t>
      </w:r>
    </w:p>
    <w:p w:rsidR="002964E3" w:rsidRDefault="002964E3" w:rsidP="002964E3">
      <w:pPr>
        <w:pStyle w:val="a3"/>
        <w:spacing w:before="120"/>
        <w:ind w:left="0" w:firstLine="284"/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p w:rsidR="002964E3" w:rsidRDefault="002964E3" w:rsidP="002964E3">
      <w:pPr>
        <w:pStyle w:val="a3"/>
        <w:spacing w:before="120"/>
        <w:ind w:left="0" w:firstLine="284"/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sectPr w:rsidR="002964E3" w:rsidSect="00A5414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69E7"/>
    <w:multiLevelType w:val="hybridMultilevel"/>
    <w:tmpl w:val="BA7A822C"/>
    <w:lvl w:ilvl="0" w:tplc="906E32CA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E3"/>
    <w:rsid w:val="000A3A7A"/>
    <w:rsid w:val="002009E5"/>
    <w:rsid w:val="002964E3"/>
    <w:rsid w:val="002A5EB7"/>
    <w:rsid w:val="00A5414A"/>
    <w:rsid w:val="00E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E3"/>
    <w:pPr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964E3"/>
    <w:pPr>
      <w:bidi/>
      <w:ind w:left="360"/>
      <w:jc w:val="lowKashida"/>
    </w:pPr>
    <w:rPr>
      <w:b/>
      <w:bCs/>
      <w:noProof w:val="0"/>
      <w:sz w:val="4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E3"/>
    <w:pPr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2964E3"/>
    <w:pPr>
      <w:bidi/>
      <w:ind w:left="360"/>
      <w:jc w:val="lowKashida"/>
    </w:pPr>
    <w:rPr>
      <w:b/>
      <w:bCs/>
      <w:noProof w:val="0"/>
      <w:sz w:val="4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4461</Characters>
  <Application>Microsoft Office Word</Application>
  <DocSecurity>0</DocSecurity>
  <Lines>37</Lines>
  <Paragraphs>10</Paragraphs>
  <ScaleCrop>false</ScaleCrop>
  <Company>SACC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2020-03-19T17:33:00Z</dcterms:created>
  <dcterms:modified xsi:type="dcterms:W3CDTF">2020-03-19T17:44:00Z</dcterms:modified>
</cp:coreProperties>
</file>