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8F" w:rsidRDefault="00B0628F" w:rsidP="00B0628F">
      <w:pPr>
        <w:bidi/>
        <w:rPr>
          <w:b/>
          <w:bCs/>
          <w:noProof w:val="0"/>
          <w:sz w:val="28"/>
          <w:szCs w:val="30"/>
          <w:lang w:eastAsia="en-US" w:bidi="ar-IQ"/>
        </w:rPr>
      </w:pPr>
      <w:proofErr w:type="gramStart"/>
      <w:r>
        <w:rPr>
          <w:b/>
          <w:bCs/>
          <w:noProof w:val="0"/>
          <w:sz w:val="28"/>
          <w:szCs w:val="30"/>
          <w:rtl/>
          <w:lang w:eastAsia="en-US"/>
        </w:rPr>
        <w:t xml:space="preserve">المحاضرة </w:t>
      </w:r>
      <w:r>
        <w:rPr>
          <w:rFonts w:hint="cs"/>
          <w:b/>
          <w:bCs/>
          <w:noProof w:val="0"/>
          <w:sz w:val="28"/>
          <w:szCs w:val="30"/>
          <w:rtl/>
          <w:lang w:eastAsia="en-US"/>
        </w:rPr>
        <w:t xml:space="preserve"> الخامسة</w:t>
      </w:r>
      <w:proofErr w:type="gramEnd"/>
      <w:r>
        <w:rPr>
          <w:rFonts w:hint="cs"/>
          <w:b/>
          <w:bCs/>
          <w:noProof w:val="0"/>
          <w:sz w:val="28"/>
          <w:szCs w:val="30"/>
          <w:rtl/>
          <w:lang w:eastAsia="en-US"/>
        </w:rPr>
        <w:t xml:space="preserve"> </w:t>
      </w:r>
      <w:r>
        <w:rPr>
          <w:b/>
          <w:bCs/>
          <w:noProof w:val="0"/>
          <w:sz w:val="28"/>
          <w:szCs w:val="30"/>
          <w:rtl/>
          <w:lang w:eastAsia="en-US"/>
        </w:rPr>
        <w:t>عشرة</w:t>
      </w:r>
      <w:r>
        <w:rPr>
          <w:b/>
          <w:bCs/>
          <w:noProof w:val="0"/>
          <w:sz w:val="28"/>
          <w:szCs w:val="30"/>
          <w:rtl/>
          <w:lang w:eastAsia="en-US" w:bidi="ar-IQ"/>
        </w:rPr>
        <w:t xml:space="preserve"> </w:t>
      </w:r>
    </w:p>
    <w:p w:rsidR="00B0628F" w:rsidRDefault="00B0628F" w:rsidP="00B0628F">
      <w:pPr>
        <w:bidi/>
        <w:spacing w:after="200"/>
        <w:rPr>
          <w:b/>
          <w:bCs/>
          <w:noProof w:val="0"/>
          <w:sz w:val="28"/>
          <w:szCs w:val="30"/>
          <w:lang w:eastAsia="en-US"/>
        </w:rPr>
      </w:pPr>
      <w:r>
        <w:rPr>
          <w:b/>
          <w:bCs/>
          <w:noProof w:val="0"/>
          <w:sz w:val="28"/>
          <w:szCs w:val="30"/>
          <w:rtl/>
          <w:lang w:eastAsia="en-US"/>
        </w:rPr>
        <w:t xml:space="preserve">كلية العلوم الإسلامية – قسم الحديث </w:t>
      </w:r>
      <w:proofErr w:type="gramStart"/>
      <w:r>
        <w:rPr>
          <w:b/>
          <w:bCs/>
          <w:noProof w:val="0"/>
          <w:sz w:val="28"/>
          <w:szCs w:val="30"/>
          <w:rtl/>
          <w:lang w:eastAsia="en-US"/>
        </w:rPr>
        <w:t xml:space="preserve">وعلومه  </w:t>
      </w:r>
      <w:proofErr w:type="gramEnd"/>
    </w:p>
    <w:p w:rsidR="00B0628F" w:rsidRDefault="00B0628F" w:rsidP="00B0628F">
      <w:pPr>
        <w:bidi/>
        <w:spacing w:after="200"/>
        <w:rPr>
          <w:b/>
          <w:bCs/>
          <w:noProof w:val="0"/>
          <w:sz w:val="28"/>
          <w:szCs w:val="30"/>
          <w:lang w:eastAsia="en-US"/>
        </w:rPr>
      </w:pPr>
      <w:r>
        <w:rPr>
          <w:b/>
          <w:bCs/>
          <w:noProof w:val="0"/>
          <w:sz w:val="28"/>
          <w:szCs w:val="30"/>
          <w:rtl/>
          <w:lang w:eastAsia="en-US"/>
        </w:rPr>
        <w:t xml:space="preserve">اسم </w:t>
      </w:r>
      <w:proofErr w:type="gramStart"/>
      <w:r>
        <w:rPr>
          <w:b/>
          <w:bCs/>
          <w:noProof w:val="0"/>
          <w:sz w:val="28"/>
          <w:szCs w:val="30"/>
          <w:rtl/>
          <w:lang w:eastAsia="en-US"/>
        </w:rPr>
        <w:t>المحاضر :</w:t>
      </w:r>
      <w:proofErr w:type="gramEnd"/>
      <w:r>
        <w:rPr>
          <w:b/>
          <w:bCs/>
          <w:noProof w:val="0"/>
          <w:sz w:val="28"/>
          <w:szCs w:val="30"/>
          <w:rtl/>
          <w:lang w:eastAsia="en-US"/>
        </w:rPr>
        <w:t xml:space="preserve"> </w:t>
      </w:r>
      <w:proofErr w:type="spellStart"/>
      <w:r>
        <w:rPr>
          <w:b/>
          <w:bCs/>
          <w:noProof w:val="0"/>
          <w:sz w:val="28"/>
          <w:szCs w:val="30"/>
          <w:rtl/>
          <w:lang w:eastAsia="en-US"/>
        </w:rPr>
        <w:t>أ.د.أحمد</w:t>
      </w:r>
      <w:proofErr w:type="spellEnd"/>
      <w:r>
        <w:rPr>
          <w:b/>
          <w:bCs/>
          <w:noProof w:val="0"/>
          <w:sz w:val="28"/>
          <w:szCs w:val="30"/>
          <w:rtl/>
          <w:lang w:eastAsia="en-US"/>
        </w:rPr>
        <w:t xml:space="preserve"> قاسم عب</w:t>
      </w:r>
      <w:proofErr w:type="gramStart"/>
      <w:r>
        <w:rPr>
          <w:b/>
          <w:bCs/>
          <w:noProof w:val="0"/>
          <w:sz w:val="28"/>
          <w:szCs w:val="30"/>
          <w:rtl/>
          <w:lang w:eastAsia="en-US"/>
        </w:rPr>
        <w:t>د الرحمن</w:t>
      </w:r>
      <w:proofErr w:type="gramEnd"/>
      <w:r>
        <w:rPr>
          <w:b/>
          <w:bCs/>
          <w:noProof w:val="0"/>
          <w:sz w:val="28"/>
          <w:szCs w:val="30"/>
          <w:rtl/>
          <w:lang w:eastAsia="en-US"/>
        </w:rPr>
        <w:t xml:space="preserve">  </w:t>
      </w:r>
    </w:p>
    <w:p w:rsidR="00B0628F" w:rsidRDefault="00B0628F" w:rsidP="00B0628F">
      <w:pPr>
        <w:bidi/>
        <w:spacing w:after="200"/>
        <w:rPr>
          <w:b/>
          <w:bCs/>
          <w:noProof w:val="0"/>
          <w:sz w:val="28"/>
          <w:szCs w:val="30"/>
          <w:lang w:eastAsia="en-US"/>
        </w:rPr>
      </w:pPr>
      <w:proofErr w:type="gramStart"/>
      <w:r>
        <w:rPr>
          <w:b/>
          <w:bCs/>
          <w:noProof w:val="0"/>
          <w:sz w:val="28"/>
          <w:szCs w:val="30"/>
          <w:rtl/>
          <w:lang w:eastAsia="en-US"/>
        </w:rPr>
        <w:t>المرحلة :</w:t>
      </w:r>
      <w:proofErr w:type="gramEnd"/>
      <w:r>
        <w:rPr>
          <w:b/>
          <w:bCs/>
          <w:noProof w:val="0"/>
          <w:sz w:val="28"/>
          <w:szCs w:val="30"/>
          <w:rtl/>
          <w:lang w:eastAsia="en-US"/>
        </w:rPr>
        <w:t xml:space="preserve"> الثانية </w:t>
      </w:r>
    </w:p>
    <w:p w:rsidR="00B0628F" w:rsidRDefault="00B0628F" w:rsidP="00B0628F">
      <w:pPr>
        <w:bidi/>
        <w:spacing w:after="200"/>
        <w:rPr>
          <w:b/>
          <w:bCs/>
          <w:noProof w:val="0"/>
          <w:sz w:val="28"/>
          <w:szCs w:val="30"/>
          <w:lang w:eastAsia="en-US" w:bidi="ar-IQ"/>
        </w:rPr>
      </w:pPr>
      <w:r>
        <w:rPr>
          <w:b/>
          <w:bCs/>
          <w:noProof w:val="0"/>
          <w:sz w:val="28"/>
          <w:szCs w:val="30"/>
          <w:rtl/>
          <w:lang w:eastAsia="en-US"/>
        </w:rPr>
        <w:t xml:space="preserve">اسم المادة انكليزي : </w:t>
      </w:r>
      <w:proofErr w:type="spellStart"/>
      <w:r>
        <w:rPr>
          <w:b/>
          <w:bCs/>
          <w:noProof w:val="0"/>
          <w:sz w:val="28"/>
          <w:szCs w:val="30"/>
          <w:lang w:eastAsia="en-US"/>
        </w:rPr>
        <w:t>Isoll</w:t>
      </w:r>
      <w:proofErr w:type="spellEnd"/>
      <w:r>
        <w:rPr>
          <w:b/>
          <w:bCs/>
          <w:noProof w:val="0"/>
          <w:sz w:val="28"/>
          <w:szCs w:val="30"/>
          <w:lang w:eastAsia="en-US"/>
        </w:rPr>
        <w:t xml:space="preserve"> </w:t>
      </w:r>
      <w:proofErr w:type="spellStart"/>
      <w:r>
        <w:rPr>
          <w:b/>
          <w:bCs/>
          <w:noProof w:val="0"/>
          <w:sz w:val="28"/>
          <w:szCs w:val="30"/>
          <w:lang w:eastAsia="en-US"/>
        </w:rPr>
        <w:t>Tafser</w:t>
      </w:r>
      <w:proofErr w:type="spellEnd"/>
      <w:r>
        <w:rPr>
          <w:b/>
          <w:bCs/>
          <w:noProof w:val="0"/>
          <w:sz w:val="28"/>
          <w:szCs w:val="30"/>
          <w:rtl/>
          <w:lang w:eastAsia="en-US"/>
        </w:rPr>
        <w:t xml:space="preserve">   </w:t>
      </w:r>
    </w:p>
    <w:p w:rsidR="00B0628F" w:rsidRDefault="00B0628F" w:rsidP="00B0628F">
      <w:pPr>
        <w:bidi/>
        <w:spacing w:after="200"/>
        <w:rPr>
          <w:b/>
          <w:bCs/>
          <w:noProof w:val="0"/>
          <w:sz w:val="28"/>
          <w:szCs w:val="30"/>
          <w:rtl/>
          <w:lang w:eastAsia="en-US" w:bidi="ar-IQ"/>
        </w:rPr>
      </w:pPr>
      <w:r>
        <w:rPr>
          <w:b/>
          <w:bCs/>
          <w:noProof w:val="0"/>
          <w:sz w:val="28"/>
          <w:szCs w:val="30"/>
          <w:rtl/>
          <w:lang w:eastAsia="en-US" w:bidi="ar-IQ"/>
        </w:rPr>
        <w:t xml:space="preserve">اسم المادة </w:t>
      </w:r>
      <w:proofErr w:type="gramStart"/>
      <w:r>
        <w:rPr>
          <w:b/>
          <w:bCs/>
          <w:noProof w:val="0"/>
          <w:sz w:val="28"/>
          <w:szCs w:val="30"/>
          <w:rtl/>
          <w:lang w:eastAsia="en-US" w:bidi="ar-IQ"/>
        </w:rPr>
        <w:t>عربي :</w:t>
      </w:r>
      <w:proofErr w:type="gramEnd"/>
      <w:r>
        <w:rPr>
          <w:b/>
          <w:bCs/>
          <w:noProof w:val="0"/>
          <w:sz w:val="28"/>
          <w:szCs w:val="30"/>
          <w:rtl/>
          <w:lang w:eastAsia="en-US" w:bidi="ar-IQ"/>
        </w:rPr>
        <w:t xml:space="preserve"> أصول تفسير </w:t>
      </w:r>
    </w:p>
    <w:p w:rsidR="00B0628F" w:rsidRDefault="00B0628F" w:rsidP="00B0628F">
      <w:pPr>
        <w:bidi/>
        <w:spacing w:after="200"/>
        <w:rPr>
          <w:b/>
          <w:bCs/>
          <w:noProof w:val="0"/>
          <w:sz w:val="28"/>
          <w:szCs w:val="30"/>
          <w:lang w:eastAsia="en-US"/>
        </w:rPr>
      </w:pPr>
      <w:r>
        <w:rPr>
          <w:b/>
          <w:bCs/>
          <w:noProof w:val="0"/>
          <w:sz w:val="28"/>
          <w:szCs w:val="30"/>
          <w:rtl/>
          <w:lang w:eastAsia="en-US"/>
        </w:rPr>
        <w:t xml:space="preserve">اسم المحاضرة انكليزي :  </w:t>
      </w:r>
    </w:p>
    <w:p w:rsidR="00B0628F" w:rsidRDefault="00B0628F" w:rsidP="00B0628F">
      <w:pPr>
        <w:jc w:val="right"/>
        <w:rPr>
          <w:rFonts w:ascii="Simplified Arabic" w:hAnsi="Simplified Arabic" w:cs="Simplified Arabic"/>
          <w:b/>
          <w:bCs/>
          <w:noProof w:val="0"/>
          <w:sz w:val="36"/>
          <w:szCs w:val="36"/>
          <w:lang w:eastAsia="en-US" w:bidi="ar-IQ"/>
        </w:rPr>
      </w:pPr>
      <w:r>
        <w:rPr>
          <w:b/>
          <w:bCs/>
          <w:noProof w:val="0"/>
          <w:sz w:val="28"/>
          <w:szCs w:val="30"/>
          <w:rtl/>
          <w:lang w:eastAsia="en-US"/>
        </w:rPr>
        <w:t>اسم المحاضرة بالعربي :</w:t>
      </w:r>
      <w:r w:rsidR="002A699A">
        <w:rPr>
          <w:rFonts w:hint="cs"/>
          <w:b/>
          <w:bCs/>
          <w:noProof w:val="0"/>
          <w:sz w:val="28"/>
          <w:szCs w:val="30"/>
          <w:rtl/>
          <w:lang w:eastAsia="en-US" w:bidi="ar-IQ"/>
        </w:rPr>
        <w:t xml:space="preserve"> الأصل النقلي ( المأثور ) ، حجية السنة في التفسير . </w:t>
      </w:r>
      <w:r>
        <w:rPr>
          <w:b/>
          <w:bCs/>
          <w:noProof w:val="0"/>
          <w:sz w:val="28"/>
          <w:szCs w:val="30"/>
          <w:rtl/>
          <w:lang w:eastAsia="en-US" w:bidi="ar-IQ"/>
        </w:rPr>
        <w:t xml:space="preserve"> </w:t>
      </w:r>
    </w:p>
    <w:p w:rsidR="003C0D6C" w:rsidRDefault="00B0628F" w:rsidP="00B0628F">
      <w:pPr>
        <w:rPr>
          <w:b/>
          <w:bCs/>
          <w:noProof w:val="0"/>
          <w:sz w:val="28"/>
          <w:szCs w:val="30"/>
          <w:lang w:eastAsia="en-US"/>
        </w:rPr>
      </w:pPr>
      <w:r>
        <w:rPr>
          <w:b/>
          <w:bCs/>
          <w:noProof w:val="0"/>
          <w:sz w:val="28"/>
          <w:szCs w:val="30"/>
          <w:rtl/>
          <w:lang w:eastAsia="en-US"/>
        </w:rPr>
        <w:t xml:space="preserve">مصدر أو مصادر </w:t>
      </w:r>
      <w:proofErr w:type="gramStart"/>
      <w:r>
        <w:rPr>
          <w:b/>
          <w:bCs/>
          <w:noProof w:val="0"/>
          <w:sz w:val="28"/>
          <w:szCs w:val="30"/>
          <w:rtl/>
          <w:lang w:eastAsia="en-US"/>
        </w:rPr>
        <w:t>المحاضرة :</w:t>
      </w:r>
      <w:proofErr w:type="gramEnd"/>
      <w:r>
        <w:rPr>
          <w:b/>
          <w:bCs/>
          <w:noProof w:val="0"/>
          <w:sz w:val="28"/>
          <w:szCs w:val="30"/>
          <w:rtl/>
          <w:lang w:eastAsia="en-US"/>
        </w:rPr>
        <w:t xml:space="preserve"> أصول التفسير </w:t>
      </w:r>
      <w:proofErr w:type="spellStart"/>
      <w:r>
        <w:rPr>
          <w:b/>
          <w:bCs/>
          <w:noProof w:val="0"/>
          <w:sz w:val="28"/>
          <w:szCs w:val="30"/>
          <w:rtl/>
          <w:lang w:eastAsia="en-US"/>
        </w:rPr>
        <w:t>د.خليل</w:t>
      </w:r>
      <w:proofErr w:type="spellEnd"/>
      <w:r>
        <w:rPr>
          <w:b/>
          <w:bCs/>
          <w:noProof w:val="0"/>
          <w:sz w:val="28"/>
          <w:szCs w:val="30"/>
          <w:rtl/>
          <w:lang w:eastAsia="en-US"/>
        </w:rPr>
        <w:t xml:space="preserve"> رجب حمدان – أصول التفسير وقواعده – خالد  العك</w:t>
      </w: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rFonts w:hint="cs"/>
          <w:b/>
          <w:bCs/>
          <w:noProof w:val="0"/>
          <w:sz w:val="28"/>
          <w:szCs w:val="30"/>
          <w:rtl/>
          <w:lang w:eastAsia="en-US"/>
        </w:rPr>
      </w:pPr>
    </w:p>
    <w:p w:rsidR="002A699A" w:rsidRDefault="002A699A" w:rsidP="00B0628F">
      <w:pPr>
        <w:rPr>
          <w:b/>
          <w:bCs/>
          <w:noProof w:val="0"/>
          <w:sz w:val="28"/>
          <w:szCs w:val="30"/>
          <w:lang w:eastAsia="en-US"/>
        </w:rPr>
      </w:pPr>
    </w:p>
    <w:p w:rsidR="002A699A" w:rsidRDefault="002A699A" w:rsidP="002A699A">
      <w:pPr>
        <w:pStyle w:val="a3"/>
        <w:ind w:left="0" w:firstLine="284"/>
        <w:jc w:val="center"/>
        <w:rPr>
          <w:rFonts w:ascii="Simplified Arabic" w:hAnsi="Simplified Arabic" w:cs="Simplified Arabic" w:hint="cs"/>
          <w:sz w:val="32"/>
          <w:szCs w:val="32"/>
          <w:u w:val="single"/>
          <w:rtl/>
          <w:lang w:bidi="ar-IQ"/>
        </w:rPr>
      </w:pPr>
      <w:r>
        <w:rPr>
          <w:rFonts w:ascii="Simplified Arabic" w:hAnsi="Simplified Arabic" w:cs="Simplified Arabic"/>
          <w:sz w:val="32"/>
          <w:szCs w:val="32"/>
          <w:u w:val="single"/>
          <w:rtl/>
        </w:rPr>
        <w:lastRenderedPageBreak/>
        <w:t>الأصـل النقلـي (المأثور)</w:t>
      </w:r>
    </w:p>
    <w:p w:rsidR="002A699A" w:rsidRDefault="002A699A" w:rsidP="002A699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والمراد أن يقف الناظر في القرآن بقصد تفسيره على ما روي من التفسير القطعي منه والظني، وتحقيق الرواية في طرقها ودلالتها، فيأخذ بالصحيح منها، ويتحرز من الضعيف والموضوع، ولا يغتر بكل رواية وكل مأثور لأن الضعيف والموضوع كثير فيه.</w:t>
      </w:r>
    </w:p>
    <w:p w:rsidR="002A699A" w:rsidRDefault="002A699A" w:rsidP="002A699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ولهذا روى </w:t>
      </w:r>
      <w:proofErr w:type="spellStart"/>
      <w:r>
        <w:rPr>
          <w:rFonts w:ascii="Simplified Arabic" w:hAnsi="Simplified Arabic" w:cs="Simplified Arabic"/>
          <w:b w:val="0"/>
          <w:bCs w:val="0"/>
          <w:sz w:val="32"/>
          <w:szCs w:val="32"/>
          <w:rtl/>
        </w:rPr>
        <w:t>الميموني</w:t>
      </w:r>
      <w:proofErr w:type="spellEnd"/>
      <w:r>
        <w:rPr>
          <w:rFonts w:ascii="Simplified Arabic" w:hAnsi="Simplified Arabic" w:cs="Simplified Arabic"/>
          <w:b w:val="0"/>
          <w:bCs w:val="0"/>
          <w:sz w:val="32"/>
          <w:szCs w:val="32"/>
          <w:rtl/>
        </w:rPr>
        <w:t xml:space="preserve"> عن أحمد بن حنبل قوله: </w:t>
      </w:r>
      <w:r>
        <w:rPr>
          <w:rFonts w:ascii="Simplified Arabic" w:hAnsi="Simplified Arabic" w:cs="Simplified Arabic"/>
          <w:b w:val="0"/>
          <w:bCs w:val="0"/>
          <w:sz w:val="32"/>
          <w:szCs w:val="32"/>
        </w:rPr>
        <w:t>»</w:t>
      </w:r>
      <w:r>
        <w:rPr>
          <w:rFonts w:ascii="Simplified Arabic" w:hAnsi="Simplified Arabic" w:cs="Simplified Arabic"/>
          <w:sz w:val="32"/>
          <w:szCs w:val="32"/>
          <w:rtl/>
        </w:rPr>
        <w:t xml:space="preserve">ثلاثة أمور ليس لها أصل: التفسير والملاحم والمغازي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ويروى: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r>
        <w:rPr>
          <w:rFonts w:ascii="Simplified Arabic" w:hAnsi="Simplified Arabic" w:cs="Simplified Arabic"/>
          <w:sz w:val="32"/>
          <w:szCs w:val="32"/>
          <w:rtl/>
        </w:rPr>
        <w:t>ليس لها إسناد</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ومراده أن الغالب ليس لها أسانيد صحاح متصلة، لأن الغالب عليها المراسيل، وإلا فقد صح من ذلك كثير، وعلى هذا الأساس قال الشافعي: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لم يثبت عن ابن عباس في التفسير إلا شبيه بمائة حديث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وغايته التحذير من </w:t>
      </w:r>
      <w:proofErr w:type="spellStart"/>
      <w:r>
        <w:rPr>
          <w:rFonts w:ascii="Simplified Arabic" w:hAnsi="Simplified Arabic" w:cs="Simplified Arabic"/>
          <w:b w:val="0"/>
          <w:bCs w:val="0"/>
          <w:sz w:val="32"/>
          <w:szCs w:val="32"/>
          <w:rtl/>
        </w:rPr>
        <w:t>الاغترار</w:t>
      </w:r>
      <w:proofErr w:type="spellEnd"/>
      <w:r>
        <w:rPr>
          <w:rFonts w:ascii="Simplified Arabic" w:hAnsi="Simplified Arabic" w:cs="Simplified Arabic"/>
          <w:b w:val="0"/>
          <w:bCs w:val="0"/>
          <w:sz w:val="32"/>
          <w:szCs w:val="32"/>
          <w:rtl/>
        </w:rPr>
        <w:t xml:space="preserve"> بظاهر الرواية، وذلك بسبب ما أدخله القصاص </w:t>
      </w:r>
      <w:proofErr w:type="spellStart"/>
      <w:r>
        <w:rPr>
          <w:rFonts w:ascii="Simplified Arabic" w:hAnsi="Simplified Arabic" w:cs="Simplified Arabic"/>
          <w:b w:val="0"/>
          <w:bCs w:val="0"/>
          <w:sz w:val="32"/>
          <w:szCs w:val="32"/>
          <w:rtl/>
        </w:rPr>
        <w:t>والوضاعون</w:t>
      </w:r>
      <w:proofErr w:type="spellEnd"/>
      <w:r>
        <w:rPr>
          <w:rFonts w:ascii="Simplified Arabic" w:hAnsi="Simplified Arabic" w:cs="Simplified Arabic"/>
          <w:b w:val="0"/>
          <w:bCs w:val="0"/>
          <w:sz w:val="32"/>
          <w:szCs w:val="32"/>
          <w:rtl/>
        </w:rPr>
        <w:t xml:space="preserve"> من زنادقة وأهل الفرق وبني إسرائيل مما ليس له أصل. </w:t>
      </w:r>
    </w:p>
    <w:p w:rsidR="002A699A" w:rsidRDefault="002A699A" w:rsidP="002A699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وحمله آخرون على أن المراد به كتب مخصوصة في هذه المعاني الثلاثة، غير معتمد عليها، ولا موثوق بصحتها، لسوء أحوال مصنفيها، وعدم عدالة ناقليها، وزيادات القصاص فيها، مثل تفسيري الكلبي ومقاتل بن سليمان</w:t>
      </w:r>
      <w:r>
        <w:rPr>
          <w:rFonts w:ascii="Simplified Arabic" w:hAnsi="Simplified Arabic" w:cs="Simplified Arabic"/>
          <w:b w:val="0"/>
          <w:bCs w:val="0"/>
          <w:sz w:val="32"/>
          <w:szCs w:val="32"/>
          <w:u w:val="single"/>
          <w:rtl/>
        </w:rPr>
        <w:t xml:space="preserve">. والتفسير المنقول الذي نقصده له </w:t>
      </w:r>
      <w:proofErr w:type="gramStart"/>
      <w:r>
        <w:rPr>
          <w:rFonts w:ascii="Simplified Arabic" w:hAnsi="Simplified Arabic" w:cs="Simplified Arabic"/>
          <w:b w:val="0"/>
          <w:bCs w:val="0"/>
          <w:sz w:val="32"/>
          <w:szCs w:val="32"/>
          <w:u w:val="single"/>
          <w:rtl/>
        </w:rPr>
        <w:t>ثلاثة</w:t>
      </w:r>
      <w:proofErr w:type="gramEnd"/>
      <w:r>
        <w:rPr>
          <w:rFonts w:ascii="Simplified Arabic" w:hAnsi="Simplified Arabic" w:cs="Simplified Arabic"/>
          <w:b w:val="0"/>
          <w:bCs w:val="0"/>
          <w:sz w:val="32"/>
          <w:szCs w:val="32"/>
          <w:u w:val="single"/>
          <w:rtl/>
        </w:rPr>
        <w:t xml:space="preserve"> مصادر:</w:t>
      </w:r>
      <w:r>
        <w:rPr>
          <w:rFonts w:ascii="Simplified Arabic" w:hAnsi="Simplified Arabic" w:cs="Simplified Arabic"/>
          <w:b w:val="0"/>
          <w:bCs w:val="0"/>
          <w:sz w:val="32"/>
          <w:szCs w:val="32"/>
          <w:rtl/>
        </w:rPr>
        <w:t xml:space="preserve"> </w:t>
      </w:r>
    </w:p>
    <w:p w:rsidR="002A699A" w:rsidRDefault="002A699A" w:rsidP="002A699A">
      <w:pPr>
        <w:pStyle w:val="a3"/>
        <w:spacing w:before="120"/>
        <w:ind w:left="0" w:firstLine="284"/>
        <w:jc w:val="both"/>
        <w:rPr>
          <w:rFonts w:ascii="Simplified Arabic" w:hAnsi="Simplified Arabic" w:cs="Simplified Arabic"/>
          <w:sz w:val="32"/>
          <w:szCs w:val="32"/>
          <w:rtl/>
        </w:rPr>
      </w:pPr>
      <w:r>
        <w:rPr>
          <w:rFonts w:ascii="Simplified Arabic" w:hAnsi="Simplified Arabic" w:cs="Simplified Arabic"/>
          <w:sz w:val="32"/>
          <w:szCs w:val="32"/>
          <w:rtl/>
        </w:rPr>
        <w:t>أولا- تفسير القرآن بالسنة:</w:t>
      </w:r>
    </w:p>
    <w:p w:rsidR="002A699A" w:rsidRDefault="002A699A" w:rsidP="002A699A">
      <w:pPr>
        <w:pStyle w:val="a3"/>
        <w:spacing w:before="120"/>
        <w:ind w:left="0" w:firstLine="284"/>
        <w:jc w:val="both"/>
        <w:rPr>
          <w:rFonts w:ascii="Simplified Arabic" w:hAnsi="Simplified Arabic" w:cs="Simplified Arabic" w:hint="cs"/>
          <w:b w:val="0"/>
          <w:bCs w:val="0"/>
          <w:sz w:val="32"/>
          <w:szCs w:val="32"/>
          <w:rtl/>
        </w:rPr>
      </w:pPr>
      <w:r>
        <w:rPr>
          <w:rFonts w:ascii="Simplified Arabic" w:hAnsi="Simplified Arabic" w:cs="Simplified Arabic"/>
          <w:b w:val="0"/>
          <w:bCs w:val="0"/>
          <w:sz w:val="32"/>
          <w:szCs w:val="32"/>
          <w:rtl/>
        </w:rPr>
        <w:t xml:space="preserve"> السنة شارحة للقرآن، تفصل مجمله، وتبين مشكله، وتخصص عمومه، وغير ذلك من وجوه البيان، وإن كثيرا من آيات الأحكام لا تفصيل لها إلا في السنة، لذلك فإن أول الأصول التي يلزم المفسر الرجوع إليها، وأهم الأدلة التي يحتج بها لبيان القرآن الكريم هي السنة، ونعني بالسنة هنا جميع السنة المروية الصحيحة، سواء ما كان قولا أو عملا أو تقريرا، لأن السنة كلها بيان للقرآن، وقد سبق تفصيل ذلك في مبحث التفسير النبوي للقرآن</w:t>
      </w:r>
      <w:r>
        <w:rPr>
          <w:rFonts w:ascii="Simplified Arabic" w:hAnsi="Simplified Arabic" w:cs="Simplified Arabic" w:hint="cs"/>
          <w:b w:val="0"/>
          <w:bCs w:val="0"/>
          <w:sz w:val="32"/>
          <w:szCs w:val="32"/>
          <w:rtl/>
        </w:rPr>
        <w:t xml:space="preserve"> </w:t>
      </w:r>
      <w:r>
        <w:rPr>
          <w:rFonts w:ascii="Simplified Arabic" w:hAnsi="Simplified Arabic" w:cs="Simplified Arabic"/>
          <w:b w:val="0"/>
          <w:bCs w:val="0"/>
          <w:sz w:val="32"/>
          <w:szCs w:val="32"/>
          <w:rtl/>
        </w:rPr>
        <w:t xml:space="preserve">. </w:t>
      </w:r>
    </w:p>
    <w:p w:rsidR="002A699A" w:rsidRDefault="002A699A" w:rsidP="002A699A">
      <w:pPr>
        <w:pStyle w:val="a3"/>
        <w:spacing w:before="120"/>
        <w:ind w:left="0" w:firstLine="284"/>
        <w:jc w:val="both"/>
        <w:rPr>
          <w:rFonts w:ascii="Simplified Arabic" w:hAnsi="Simplified Arabic" w:cs="Simplified Arabic" w:hint="cs"/>
          <w:b w:val="0"/>
          <w:bCs w:val="0"/>
          <w:sz w:val="32"/>
          <w:szCs w:val="32"/>
          <w:rtl/>
        </w:rPr>
      </w:pPr>
    </w:p>
    <w:p w:rsidR="002A699A" w:rsidRDefault="002A699A" w:rsidP="002A699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w:t>
      </w:r>
    </w:p>
    <w:p w:rsidR="002A699A" w:rsidRDefault="002A699A" w:rsidP="002A699A">
      <w:pPr>
        <w:pStyle w:val="a3"/>
        <w:spacing w:before="120"/>
        <w:ind w:left="0" w:firstLine="284"/>
        <w:jc w:val="both"/>
        <w:rPr>
          <w:rFonts w:ascii="Simplified Arabic" w:hAnsi="Simplified Arabic" w:cs="Simplified Arabic"/>
          <w:sz w:val="32"/>
          <w:szCs w:val="32"/>
          <w:rtl/>
        </w:rPr>
      </w:pPr>
      <w:r>
        <w:rPr>
          <w:rFonts w:ascii="Simplified Arabic" w:hAnsi="Simplified Arabic" w:cs="Simplified Arabic"/>
          <w:sz w:val="32"/>
          <w:szCs w:val="32"/>
          <w:rtl/>
        </w:rPr>
        <w:lastRenderedPageBreak/>
        <w:t>حجية السنة في التفسير:</w:t>
      </w:r>
    </w:p>
    <w:p w:rsidR="002A699A" w:rsidRDefault="002A699A" w:rsidP="002A699A">
      <w:pPr>
        <w:pStyle w:val="a3"/>
        <w:spacing w:before="120"/>
        <w:ind w:left="0" w:firstLine="284"/>
        <w:jc w:val="both"/>
        <w:rPr>
          <w:rFonts w:ascii="Simplified Arabic" w:hAnsi="Simplified Arabic" w:cs="Simplified Arabic" w:hint="cs"/>
          <w:b w:val="0"/>
          <w:bCs w:val="0"/>
          <w:sz w:val="32"/>
          <w:szCs w:val="32"/>
          <w:rtl/>
          <w:lang w:bidi="ar-IQ"/>
        </w:rPr>
      </w:pPr>
      <w:r>
        <w:rPr>
          <w:rFonts w:ascii="Simplified Arabic" w:hAnsi="Simplified Arabic" w:cs="Simplified Arabic"/>
          <w:b w:val="0"/>
          <w:bCs w:val="0"/>
          <w:sz w:val="32"/>
          <w:szCs w:val="32"/>
          <w:rtl/>
        </w:rPr>
        <w:t xml:space="preserve"> اتفقت الأمة من غير خلاف على حجية السنة، سواء منها ما كان على سبيل البيان، أو ما كان على سبيل الاستقلال، قال الإمام الشوكاني:</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إن ثبوت حجية السنة المطهرة واستقلالها بتشريع الأحكام ضرورة دينية، ولا يخالف في ذلك إلا من لا حظ له في الإسلام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p>
    <w:p w:rsidR="002A699A" w:rsidRDefault="002A699A" w:rsidP="002A699A">
      <w:pPr>
        <w:pStyle w:val="a3"/>
        <w:spacing w:before="120"/>
        <w:ind w:left="0" w:firstLine="284"/>
        <w:jc w:val="both"/>
        <w:rPr>
          <w:rFonts w:ascii="Simplified Arabic" w:hAnsi="Simplified Arabic" w:cs="Simplified Arabic"/>
          <w:b w:val="0"/>
          <w:bCs w:val="0"/>
          <w:sz w:val="32"/>
          <w:szCs w:val="32"/>
          <w:vertAlign w:val="superscript"/>
          <w:rtl/>
        </w:rPr>
      </w:pPr>
      <w:r>
        <w:rPr>
          <w:rFonts w:ascii="Simplified Arabic" w:hAnsi="Simplified Arabic" w:cs="Simplified Arabic"/>
          <w:b w:val="0"/>
          <w:bCs w:val="0"/>
          <w:sz w:val="32"/>
          <w:szCs w:val="32"/>
          <w:rtl/>
        </w:rPr>
        <w:t xml:space="preserve">وقد أفاض القرآن والسنة بحجية كل ما ثبت عن </w:t>
      </w:r>
      <w:proofErr w:type="gramStart"/>
      <w:r>
        <w:rPr>
          <w:rFonts w:ascii="Simplified Arabic" w:hAnsi="Simplified Arabic" w:cs="Simplified Arabic"/>
          <w:b w:val="0"/>
          <w:bCs w:val="0"/>
          <w:sz w:val="32"/>
          <w:szCs w:val="32"/>
          <w:rtl/>
        </w:rPr>
        <w:t xml:space="preserve">الرسول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w:t>
      </w:r>
      <w:proofErr w:type="gramEnd"/>
      <w:r>
        <w:rPr>
          <w:rFonts w:ascii="Simplified Arabic" w:hAnsi="Simplified Arabic" w:cs="Simplified Arabic"/>
          <w:b w:val="0"/>
          <w:bCs w:val="0"/>
          <w:sz w:val="32"/>
          <w:szCs w:val="32"/>
          <w:rtl/>
        </w:rPr>
        <w:t xml:space="preserve"> قال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وَأَنْزَلْنَا إِلَيْكَ الذِّكْرَ لِتُبَيِّنَ لِلنَّاسِ مَا نُزِّلَ إِلَيْهِمْ وَلَعَلَّهُمْ يَتَفَكَّرُونَ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النحل: 44 وقوله: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Pr>
          <w:rFonts w:ascii="Simplified Arabic" w:hAnsi="Simplified Arabic" w:cs="Simplified Arabic"/>
          <w:b w:val="0"/>
          <w:bCs w:val="0"/>
          <w:sz w:val="32"/>
          <w:szCs w:val="32"/>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النساء: 59، والرد إلى رسول الله بعد حياته يكون بالرجوع إلى سنته، وقوله: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وَمَا آتَاكُمُ الرَّسُولُ فَخُذُوهُ وَمَا نَهَاكُمْ عَنْهُ فَانْتَهُوا</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الحشر: 7، فجعل أمر رسوله واجب الاتباع له، ونهيه واجب الانتهاء عنه، وبهذه الآية كان يستدل الصحابة على رجوع جميع ما جاءت به السنة إلى القرآن، وأنها كلها تفسير له، فقد روى البخاري في صحيحه عن ابن مسعود قال: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لعن الله الواشمات </w:t>
      </w:r>
      <w:proofErr w:type="spellStart"/>
      <w:r>
        <w:rPr>
          <w:rFonts w:ascii="Simplified Arabic" w:hAnsi="Simplified Arabic" w:cs="Simplified Arabic"/>
          <w:b w:val="0"/>
          <w:bCs w:val="0"/>
          <w:sz w:val="32"/>
          <w:szCs w:val="32"/>
          <w:rtl/>
        </w:rPr>
        <w:t>والمستوشمات</w:t>
      </w:r>
      <w:proofErr w:type="spellEnd"/>
      <w:r>
        <w:rPr>
          <w:rFonts w:ascii="Simplified Arabic" w:hAnsi="Simplified Arabic" w:cs="Simplified Arabic"/>
          <w:b w:val="0"/>
          <w:bCs w:val="0"/>
          <w:sz w:val="32"/>
          <w:szCs w:val="32"/>
          <w:rtl/>
        </w:rPr>
        <w:t xml:space="preserve">، والمتنمصات، </w:t>
      </w:r>
      <w:proofErr w:type="spellStart"/>
      <w:r>
        <w:rPr>
          <w:rFonts w:ascii="Simplified Arabic" w:hAnsi="Simplified Arabic" w:cs="Simplified Arabic"/>
          <w:b w:val="0"/>
          <w:bCs w:val="0"/>
          <w:sz w:val="32"/>
          <w:szCs w:val="32"/>
          <w:rtl/>
        </w:rPr>
        <w:t>والمتفلجات</w:t>
      </w:r>
      <w:proofErr w:type="spellEnd"/>
      <w:r>
        <w:rPr>
          <w:rFonts w:ascii="Simplified Arabic" w:hAnsi="Simplified Arabic" w:cs="Simplified Arabic"/>
          <w:b w:val="0"/>
          <w:bCs w:val="0"/>
          <w:sz w:val="32"/>
          <w:szCs w:val="32"/>
          <w:rtl/>
        </w:rPr>
        <w:t xml:space="preserve"> للحسن المغيرات خلق الله، فقالت أم يعقوب: ما هذا ؟ فقال عبد الله: ومالي لا ألعن من لعن رسول الله وفي كتاب الله، قالت: والله لقد قرأت ما بين اللوحين فما وجدته، فقال: والله لئن </w:t>
      </w:r>
      <w:proofErr w:type="spellStart"/>
      <w:r>
        <w:rPr>
          <w:rFonts w:ascii="Simplified Arabic" w:hAnsi="Simplified Arabic" w:cs="Simplified Arabic"/>
          <w:b w:val="0"/>
          <w:bCs w:val="0"/>
          <w:sz w:val="32"/>
          <w:szCs w:val="32"/>
          <w:rtl/>
        </w:rPr>
        <w:t>قرأتيه</w:t>
      </w:r>
      <w:proofErr w:type="spellEnd"/>
      <w:r>
        <w:rPr>
          <w:rFonts w:ascii="Simplified Arabic" w:hAnsi="Simplified Arabic" w:cs="Simplified Arabic"/>
          <w:b w:val="0"/>
          <w:bCs w:val="0"/>
          <w:sz w:val="32"/>
          <w:szCs w:val="32"/>
          <w:rtl/>
        </w:rPr>
        <w:t xml:space="preserve"> لقد وجدتيه، قال الله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وَمَا آتَاكُمُ الرَّسُولُ فَخُذُوهُ وَمَا نَهَاكُمْ عَنْهُ فَانْتَهُوا</w:t>
      </w:r>
      <w:r>
        <w:rPr>
          <w:rFonts w:ascii="Simplified Arabic" w:hAnsi="Simplified Arabic" w:cs="Simplified Arabic"/>
          <w:b w:val="0"/>
          <w:bCs w:val="0"/>
          <w:sz w:val="32"/>
          <w:szCs w:val="32"/>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w:t>
      </w:r>
      <w:r>
        <w:rPr>
          <w:rFonts w:ascii="Simplified Arabic" w:hAnsi="Simplified Arabic" w:cs="Simplified Arabic"/>
          <w:b w:val="0"/>
          <w:bCs w:val="0"/>
          <w:sz w:val="32"/>
          <w:szCs w:val="32"/>
          <w:vertAlign w:val="superscript"/>
          <w:rtl/>
        </w:rPr>
        <w:t xml:space="preserve">  </w:t>
      </w:r>
    </w:p>
    <w:p w:rsidR="002A699A" w:rsidRDefault="002A699A" w:rsidP="002A699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وأما من السنة فالشواهد على حجيتها كثيرة، منها: قوله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sz w:val="32"/>
          <w:szCs w:val="32"/>
          <w:rtl/>
        </w:rPr>
        <w:t>ألا إنني أوتيت الكتاب ومثله معه، ألا يوشك رجل شبعان متكئ على أريكته يقول: عليكم بالقرآن فما وجدتم فيه من حلال فأحلوه، وما وجدتم فيه من حرام فحرموه، ألا لا يحل لكم الحمر الأهلي، ولا كل ذي ناب من السباع، ولا لقطة معاهد إلا أن يستغني عنها صاحبها ، ومن نزل بقوم فعليهم أن يَقْروه، فإن لم يقروه فله أن يعقبهم بمثل قراه</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قال الخطابي: قوله: (</w:t>
      </w:r>
      <w:r>
        <w:rPr>
          <w:rFonts w:ascii="Simplified Arabic" w:hAnsi="Simplified Arabic" w:cs="Simplified Arabic"/>
          <w:sz w:val="32"/>
          <w:szCs w:val="32"/>
          <w:rtl/>
        </w:rPr>
        <w:t>أوتيت الكتاب ومثله معه</w:t>
      </w:r>
      <w:r>
        <w:rPr>
          <w:rFonts w:ascii="Simplified Arabic" w:hAnsi="Simplified Arabic" w:cs="Simplified Arabic"/>
          <w:b w:val="0"/>
          <w:bCs w:val="0"/>
          <w:sz w:val="32"/>
          <w:szCs w:val="32"/>
          <w:rtl/>
        </w:rPr>
        <w:t>) يحتمل وجهين:</w:t>
      </w:r>
    </w:p>
    <w:p w:rsidR="002A699A" w:rsidRDefault="002A699A" w:rsidP="002A699A">
      <w:pPr>
        <w:pStyle w:val="a3"/>
        <w:spacing w:before="120"/>
        <w:ind w:left="0" w:firstLine="284"/>
        <w:jc w:val="both"/>
        <w:rPr>
          <w:rFonts w:ascii="Simplified Arabic" w:hAnsi="Simplified Arabic" w:cs="Simplified Arabic"/>
          <w:sz w:val="32"/>
          <w:szCs w:val="32"/>
          <w:u w:val="single"/>
          <w:rtl/>
        </w:rPr>
      </w:pPr>
      <w:r>
        <w:rPr>
          <w:rFonts w:ascii="Simplified Arabic" w:hAnsi="Simplified Arabic" w:cs="Simplified Arabic"/>
          <w:sz w:val="32"/>
          <w:szCs w:val="32"/>
          <w:u w:val="single"/>
          <w:rtl/>
        </w:rPr>
        <w:lastRenderedPageBreak/>
        <w:t>أحدهما:</w:t>
      </w:r>
      <w:r>
        <w:rPr>
          <w:rFonts w:ascii="Simplified Arabic" w:hAnsi="Simplified Arabic" w:cs="Simplified Arabic"/>
          <w:b w:val="0"/>
          <w:bCs w:val="0"/>
          <w:sz w:val="32"/>
          <w:szCs w:val="32"/>
          <w:rtl/>
        </w:rPr>
        <w:t xml:space="preserve"> أن معناه أنه أوتي من الوحي الباطن غير المتلو، مثل ما أعطي من الظاهر المتلو. </w:t>
      </w:r>
    </w:p>
    <w:p w:rsidR="002A699A" w:rsidRDefault="002A699A" w:rsidP="002A699A">
      <w:pPr>
        <w:pStyle w:val="a3"/>
        <w:spacing w:before="120"/>
        <w:ind w:left="0" w:firstLine="284"/>
        <w:jc w:val="both"/>
        <w:rPr>
          <w:rFonts w:ascii="Simplified Arabic" w:hAnsi="Simplified Arabic" w:cs="Simplified Arabic"/>
          <w:b w:val="0"/>
          <w:bCs w:val="0"/>
          <w:sz w:val="32"/>
          <w:szCs w:val="32"/>
          <w:vertAlign w:val="superscript"/>
          <w:rtl/>
        </w:rPr>
      </w:pPr>
      <w:r>
        <w:rPr>
          <w:rFonts w:ascii="Simplified Arabic" w:hAnsi="Simplified Arabic" w:cs="Simplified Arabic"/>
          <w:sz w:val="32"/>
          <w:szCs w:val="32"/>
          <w:u w:val="single"/>
          <w:rtl/>
        </w:rPr>
        <w:t>وثانيهما:</w:t>
      </w:r>
      <w:r>
        <w:rPr>
          <w:rFonts w:ascii="Simplified Arabic" w:hAnsi="Simplified Arabic" w:cs="Simplified Arabic"/>
          <w:b w:val="0"/>
          <w:bCs w:val="0"/>
          <w:sz w:val="32"/>
          <w:szCs w:val="32"/>
          <w:rtl/>
        </w:rPr>
        <w:t xml:space="preserve"> أنه أوتي الكتاب وحياً يتلى، وأوتي من البيان مثله، أي أذن له أن يبين ما في الكتاب، فيعم ويخص، ويزيد ويشرح ما في الكتاب، فيكون في وجوب العمل به، ولزوم قبوله كالظاهر المتلو من القرآن. </w:t>
      </w:r>
      <w:proofErr w:type="gramStart"/>
      <w:r>
        <w:rPr>
          <w:rFonts w:ascii="Simplified Arabic" w:hAnsi="Simplified Arabic" w:cs="Simplified Arabic"/>
          <w:b w:val="0"/>
          <w:bCs w:val="0"/>
          <w:sz w:val="32"/>
          <w:szCs w:val="32"/>
          <w:rtl/>
        </w:rPr>
        <w:t>وقوله</w:t>
      </w:r>
      <w:proofErr w:type="gramEnd"/>
      <w:r>
        <w:rPr>
          <w:rFonts w:ascii="Simplified Arabic" w:hAnsi="Simplified Arabic" w:cs="Simplified Arabic"/>
          <w:b w:val="0"/>
          <w:bCs w:val="0"/>
          <w:sz w:val="32"/>
          <w:szCs w:val="32"/>
          <w:rtl/>
        </w:rPr>
        <w:t>: (</w:t>
      </w:r>
      <w:r>
        <w:rPr>
          <w:rFonts w:ascii="Simplified Arabic" w:hAnsi="Simplified Arabic" w:cs="Simplified Arabic"/>
          <w:sz w:val="32"/>
          <w:szCs w:val="32"/>
          <w:rtl/>
        </w:rPr>
        <w:t>يوشك رجل شبعان</w:t>
      </w:r>
      <w:r>
        <w:rPr>
          <w:rFonts w:ascii="Simplified Arabic" w:hAnsi="Simplified Arabic" w:cs="Simplified Arabic"/>
          <w:b w:val="0"/>
          <w:bCs w:val="0"/>
          <w:sz w:val="32"/>
          <w:szCs w:val="32"/>
          <w:rtl/>
        </w:rPr>
        <w:t>) يحذر بهذا القول من مخالفة السنن التي سنها مما ليس له في القرآن ذكر.</w:t>
      </w:r>
    </w:p>
    <w:p w:rsidR="002A699A" w:rsidRDefault="002A699A" w:rsidP="002A699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وفي حديث </w:t>
      </w:r>
      <w:proofErr w:type="spellStart"/>
      <w:r>
        <w:rPr>
          <w:rFonts w:ascii="Simplified Arabic" w:hAnsi="Simplified Arabic" w:cs="Simplified Arabic"/>
          <w:b w:val="0"/>
          <w:bCs w:val="0"/>
          <w:sz w:val="32"/>
          <w:szCs w:val="32"/>
          <w:rtl/>
        </w:rPr>
        <w:t>العرباض</w:t>
      </w:r>
      <w:proofErr w:type="spellEnd"/>
      <w:r>
        <w:rPr>
          <w:rFonts w:ascii="Simplified Arabic" w:hAnsi="Simplified Arabic" w:cs="Simplified Arabic"/>
          <w:b w:val="0"/>
          <w:bCs w:val="0"/>
          <w:sz w:val="32"/>
          <w:szCs w:val="32"/>
          <w:rtl/>
        </w:rPr>
        <w:t xml:space="preserve"> بن سارية مرفوعاً: </w:t>
      </w:r>
      <w:r>
        <w:rPr>
          <w:rFonts w:ascii="Simplified Arabic" w:hAnsi="Simplified Arabic" w:cs="Simplified Arabic"/>
          <w:b w:val="0"/>
          <w:bCs w:val="0"/>
          <w:sz w:val="32"/>
          <w:szCs w:val="32"/>
        </w:rPr>
        <w:t>»</w:t>
      </w:r>
      <w:r>
        <w:rPr>
          <w:rFonts w:ascii="Simplified Arabic" w:hAnsi="Simplified Arabic" w:cs="Simplified Arabic"/>
          <w:sz w:val="32"/>
          <w:szCs w:val="32"/>
          <w:rtl/>
        </w:rPr>
        <w:t>عليكم بسنتي وسنة الخلفاء الراشدين المهديين من بعدي عضوا عليها بالنواجذ</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p>
    <w:p w:rsidR="002A699A" w:rsidRDefault="002A699A" w:rsidP="002A699A">
      <w:pPr>
        <w:pStyle w:val="a3"/>
        <w:spacing w:before="120"/>
        <w:ind w:left="0" w:firstLine="284"/>
        <w:jc w:val="both"/>
        <w:rPr>
          <w:rFonts w:ascii="Simplified Arabic" w:hAnsi="Simplified Arabic" w:cs="Simplified Arabic" w:hint="cs"/>
          <w:b w:val="0"/>
          <w:bCs w:val="0"/>
          <w:sz w:val="32"/>
          <w:szCs w:val="32"/>
          <w:rtl/>
          <w:lang w:bidi="ar-IQ"/>
        </w:rPr>
      </w:pPr>
      <w:r>
        <w:rPr>
          <w:rFonts w:ascii="Simplified Arabic" w:hAnsi="Simplified Arabic" w:cs="Simplified Arabic"/>
          <w:b w:val="0"/>
          <w:bCs w:val="0"/>
          <w:sz w:val="32"/>
          <w:szCs w:val="32"/>
          <w:rtl/>
        </w:rPr>
        <w:t>وهكذا كان إجماع الصحابة رضي الله عنهم، فإنهم كانوا يطلبون المعنى من القرآن، فإن لم يجدوه، طلبوه من السنة، فإن لم يجدوه اجتهدوا في حدود القرآن والسنة والأصول المعتمدة في الاستنباط، وهذا ما سنه لهم رسول الله</w:t>
      </w:r>
      <w:r>
        <w:rPr>
          <w:rFonts w:ascii="Simplified Arabic" w:hAnsi="Simplified Arabic" w:cs="Simplified Arabic"/>
          <w:sz w:val="32"/>
          <w:szCs w:val="32"/>
        </w:rPr>
        <w:sym w:font="AGA Arabesque" w:char="F065"/>
      </w:r>
      <w:r>
        <w:rPr>
          <w:rFonts w:ascii="Simplified Arabic" w:hAnsi="Simplified Arabic" w:cs="Simplified Arabic"/>
          <w:sz w:val="32"/>
          <w:szCs w:val="32"/>
        </w:rPr>
        <w:t xml:space="preserve"> </w:t>
      </w:r>
      <w:r>
        <w:rPr>
          <w:rFonts w:ascii="Simplified Arabic" w:hAnsi="Simplified Arabic" w:cs="Simplified Arabic"/>
          <w:b w:val="0"/>
          <w:bCs w:val="0"/>
          <w:sz w:val="32"/>
          <w:szCs w:val="32"/>
          <w:rtl/>
        </w:rPr>
        <w:t xml:space="preserve"> بإقراره لمعاذ حين أرسله إلى اليمن في الحديث المشهور .</w:t>
      </w:r>
    </w:p>
    <w:p w:rsidR="002A699A" w:rsidRDefault="002A699A" w:rsidP="00B0628F">
      <w:bookmarkStart w:id="0" w:name="_GoBack"/>
      <w:bookmarkEnd w:id="0"/>
    </w:p>
    <w:sectPr w:rsidR="002A699A" w:rsidSect="00A541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8F"/>
    <w:rsid w:val="002A699A"/>
    <w:rsid w:val="003C0D6C"/>
    <w:rsid w:val="00A5414A"/>
    <w:rsid w:val="00B062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8F"/>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2A699A"/>
    <w:pPr>
      <w:bidi/>
      <w:ind w:left="360"/>
      <w:jc w:val="lowKashida"/>
    </w:pPr>
    <w:rPr>
      <w:b/>
      <w:bCs/>
      <w:noProof w:val="0"/>
      <w:sz w:val="4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8F"/>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2A699A"/>
    <w:pPr>
      <w:bidi/>
      <w:ind w:left="360"/>
      <w:jc w:val="lowKashida"/>
    </w:pPr>
    <w:rPr>
      <w:b/>
      <w:bCs/>
      <w:noProof w:val="0"/>
      <w:sz w:val="4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3193">
      <w:bodyDiv w:val="1"/>
      <w:marLeft w:val="0"/>
      <w:marRight w:val="0"/>
      <w:marTop w:val="0"/>
      <w:marBottom w:val="0"/>
      <w:divBdr>
        <w:top w:val="none" w:sz="0" w:space="0" w:color="auto"/>
        <w:left w:val="none" w:sz="0" w:space="0" w:color="auto"/>
        <w:bottom w:val="none" w:sz="0" w:space="0" w:color="auto"/>
        <w:right w:val="none" w:sz="0" w:space="0" w:color="auto"/>
      </w:divBdr>
    </w:div>
    <w:div w:id="5990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647</Words>
  <Characters>3692</Characters>
  <Application>Microsoft Office Word</Application>
  <DocSecurity>0</DocSecurity>
  <Lines>30</Lines>
  <Paragraphs>8</Paragraphs>
  <ScaleCrop>false</ScaleCrop>
  <Company>SACC</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2020-03-23T20:32:00Z</dcterms:created>
  <dcterms:modified xsi:type="dcterms:W3CDTF">2020-03-23T20:40:00Z</dcterms:modified>
</cp:coreProperties>
</file>