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33" w:rsidRPr="00952E33" w:rsidRDefault="00952E33" w:rsidP="00952E33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23"/>
          <w:szCs w:val="23"/>
        </w:rPr>
      </w:pPr>
      <w:r w:rsidRPr="00952E33">
        <w:rPr>
          <w:rFonts w:ascii="SECNaskhArabicUI-Bold" w:cs="SECNaskhArabicUI-Bold" w:hint="cs"/>
          <w:b/>
          <w:bCs/>
          <w:sz w:val="23"/>
          <w:szCs w:val="23"/>
          <w:rtl/>
        </w:rPr>
        <w:t>تاريخ</w:t>
      </w:r>
      <w:r w:rsidRPr="00952E33">
        <w:rPr>
          <w:rFonts w:ascii="SECNaskhArabicUI-Bold" w:cs="SECNaskhArabicUI-Bold"/>
          <w:b/>
          <w:bCs/>
          <w:sz w:val="23"/>
          <w:szCs w:val="23"/>
        </w:rPr>
        <w:t xml:space="preserve"> </w:t>
      </w:r>
      <w:r w:rsidRPr="00952E33">
        <w:rPr>
          <w:rFonts w:ascii="SECNaskhArabicUI-Bold" w:cs="SECNaskhArabicUI-Bold" w:hint="cs"/>
          <w:b/>
          <w:bCs/>
          <w:sz w:val="23"/>
          <w:szCs w:val="23"/>
          <w:rtl/>
        </w:rPr>
        <w:t>اليونان</w:t>
      </w:r>
      <w:r w:rsidRPr="00952E33">
        <w:rPr>
          <w:rFonts w:ascii="SECNaskhArabicUI-Bold" w:cs="SECNaskhArabicUI-Bold"/>
          <w:b/>
          <w:bCs/>
          <w:sz w:val="23"/>
          <w:szCs w:val="23"/>
        </w:rPr>
        <w:t xml:space="preserve"> </w:t>
      </w:r>
      <w:r w:rsidRPr="00952E33">
        <w:rPr>
          <w:rFonts w:ascii="SECNaskhArabicUI-Bold" w:cs="SECNaskhArabicUI-Bold" w:hint="cs"/>
          <w:b/>
          <w:bCs/>
          <w:sz w:val="23"/>
          <w:szCs w:val="23"/>
          <w:rtl/>
        </w:rPr>
        <w:t>والرومان</w:t>
      </w:r>
    </w:p>
    <w:p w:rsidR="00952E33" w:rsidRPr="00952E33" w:rsidRDefault="00952E33" w:rsidP="00952E33">
      <w:pPr>
        <w:autoSpaceDE w:val="0"/>
        <w:autoSpaceDN w:val="0"/>
        <w:adjustRightInd w:val="0"/>
        <w:spacing w:after="0" w:line="240" w:lineRule="auto"/>
        <w:jc w:val="both"/>
        <w:rPr>
          <w:rFonts w:cs="SECNaskhArabicUI-Bold"/>
          <w:b/>
          <w:bCs/>
          <w:sz w:val="20"/>
          <w:szCs w:val="20"/>
          <w:rtl/>
        </w:rPr>
      </w:pPr>
    </w:p>
    <w:p w:rsidR="00952E33" w:rsidRPr="007E16A2" w:rsidRDefault="00952E33" w:rsidP="00952E33">
      <w:pPr>
        <w:autoSpaceDE w:val="0"/>
        <w:autoSpaceDN w:val="0"/>
        <w:adjustRightInd w:val="0"/>
        <w:spacing w:after="0" w:line="240" w:lineRule="auto"/>
        <w:jc w:val="both"/>
        <w:rPr>
          <w:rFonts w:cs="Roboto-Regular"/>
          <w:sz w:val="35"/>
          <w:szCs w:val="35"/>
          <w:u w:val="single"/>
        </w:rPr>
      </w:pPr>
      <w:proofErr w:type="spellStart"/>
      <w:proofErr w:type="gramStart"/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الفنيقيون</w:t>
      </w:r>
      <w:proofErr w:type="spellEnd"/>
      <w:r w:rsidRPr="007E16A2">
        <w:rPr>
          <w:rFonts w:ascii="SECNaskhArabicUI-Bold" w:cs="SECNaskhArabicUI-Bold"/>
          <w:b/>
          <w:bCs/>
          <w:sz w:val="35"/>
          <w:szCs w:val="35"/>
          <w:u w:val="single"/>
        </w:rPr>
        <w:t xml:space="preserve"> </w:t>
      </w:r>
      <w:r w:rsidRPr="007E16A2">
        <w:rPr>
          <w:rFonts w:ascii="Roboto-Regular" w:cs="Roboto-Regular"/>
          <w:sz w:val="35"/>
          <w:szCs w:val="35"/>
          <w:u w:val="single"/>
        </w:rPr>
        <w:t>:</w:t>
      </w:r>
      <w:proofErr w:type="gramEnd"/>
    </w:p>
    <w:p w:rsidR="00952E33" w:rsidRDefault="00952E33" w:rsidP="007E1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CNaskhArabicUI-Bold" w:cs="SECNaskhArabicUI-Bold"/>
          <w:b/>
          <w:bCs/>
          <w:sz w:val="35"/>
          <w:szCs w:val="35"/>
          <w:rtl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إحدى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شعوب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فينيقيا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القديمة،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ويُقال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أنّهم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التجار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والمستعمرون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الذين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قدموا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منطقة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الخليج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العربي،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>
        <w:rPr>
          <w:rFonts w:ascii="Roboto-Regular" w:cs="Roboto-Regular" w:hint="cs"/>
          <w:sz w:val="35"/>
          <w:szCs w:val="35"/>
          <w:rtl/>
        </w:rPr>
        <w:t>3000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الميلاد،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بلاد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الشام،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وشمال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أفريقيا،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والأناضول،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وقبرص. وجدت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الأصول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الأولى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للفنيقيين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الأوسط،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حيث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يتحدّثون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اللغة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السامية،وقاموا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باحتلال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ساحل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الأبيض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المتوسط،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أظهرت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الحفريات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الاستكشافيّة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الأخيرة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</w:t>
      </w:r>
      <w:r w:rsidR="007E16A2">
        <w:rPr>
          <w:rFonts w:ascii="SECNaskhArabicUI-Bold" w:cs="SECNaskhArabicUI-Bold"/>
          <w:b/>
          <w:bCs/>
          <w:sz w:val="35"/>
          <w:szCs w:val="35"/>
          <w:rtl/>
        </w:rPr>
        <w:tab/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دينة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جبيل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الفنيقيّة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التجارة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قائمة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مصر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وبيبلوس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>
        <w:rPr>
          <w:rFonts w:ascii="Roboto-Regular" w:cs="Roboto-Regular" w:hint="cs"/>
          <w:sz w:val="35"/>
          <w:szCs w:val="35"/>
          <w:rtl/>
        </w:rPr>
        <w:t>2800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الميلاد،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وجدت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آثار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فنيقيّة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مهمة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كلّ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القدس،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وأريحا،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ومجدو،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وبحلول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>
        <w:rPr>
          <w:rFonts w:ascii="Roboto-Regular" w:cs="Roboto-Regular" w:hint="cs"/>
          <w:sz w:val="35"/>
          <w:szCs w:val="35"/>
          <w:rtl/>
        </w:rPr>
        <w:t>1250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الميلاد،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ملاحون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وتجار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عالم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الأبيض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المتوسط،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وأينما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توجّه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عبر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الساحل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يؤسّسون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مستعمرات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لهم،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والتي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أصبحت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دولاً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مستقلة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</w:p>
    <w:p w:rsidR="007E16A2" w:rsidRPr="00952E33" w:rsidRDefault="007E16A2" w:rsidP="007E16A2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</w:p>
    <w:p w:rsidR="00952E33" w:rsidRPr="007E16A2" w:rsidRDefault="00952E33" w:rsidP="007E16A2">
      <w:pPr>
        <w:autoSpaceDE w:val="0"/>
        <w:autoSpaceDN w:val="0"/>
        <w:adjustRightInd w:val="0"/>
        <w:spacing w:after="0" w:line="240" w:lineRule="auto"/>
        <w:jc w:val="both"/>
        <w:rPr>
          <w:rFonts w:cs="SECNaskhArabicUI-Bold"/>
          <w:b/>
          <w:bCs/>
          <w:sz w:val="35"/>
          <w:szCs w:val="35"/>
        </w:rPr>
      </w:pPr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اهم</w:t>
      </w:r>
      <w:r w:rsidRPr="007E16A2">
        <w:rPr>
          <w:rFonts w:ascii="SECNaskhArabicUI-Bold" w:cs="SECNaskhArabicUI-Bold"/>
          <w:b/>
          <w:bCs/>
          <w:sz w:val="35"/>
          <w:szCs w:val="35"/>
          <w:u w:val="single"/>
        </w:rPr>
        <w:t xml:space="preserve"> </w:t>
      </w:r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انجازاتهم</w:t>
      </w:r>
    </w:p>
    <w:p w:rsidR="00952E33" w:rsidRPr="00952E33" w:rsidRDefault="00952E33" w:rsidP="0095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امتاز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بمعرفتهم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المجال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البحريّ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عمل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بصباغة</w:t>
      </w:r>
    </w:p>
    <w:p w:rsidR="00952E33" w:rsidRPr="00952E33" w:rsidRDefault="00952E33" w:rsidP="007E16A2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الأقمشة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باللون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الأرجواني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والذي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يسمى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باليونانية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فينيسيا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وكان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  <w:lang w:bidi="ar-IQ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يتم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الحصول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عليه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المحار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يعبدون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آلهة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الخصوبة،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وعبدوا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آلهات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متعددة،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وأطلقوا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أسماء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مختلفة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عليها،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هذه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الأسماء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>: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بعل،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وستارت،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وأدونيس،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وكانوا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يقدّمون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مولود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جديد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سواء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البشر</w:t>
      </w:r>
    </w:p>
    <w:p w:rsidR="007E16A2" w:rsidRDefault="00952E33" w:rsidP="007E16A2">
      <w:pPr>
        <w:autoSpaceDE w:val="0"/>
        <w:autoSpaceDN w:val="0"/>
        <w:adjustRightInd w:val="0"/>
        <w:spacing w:after="0" w:line="240" w:lineRule="auto"/>
        <w:jc w:val="both"/>
        <w:rPr>
          <w:rFonts w:cs="SECNaskhArabicUI-Bold"/>
          <w:b/>
          <w:bCs/>
          <w:sz w:val="35"/>
          <w:szCs w:val="35"/>
          <w:rtl/>
          <w:lang w:bidi="ar-IQ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الحيوانات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كقربان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آلهتهم</w:t>
      </w:r>
      <w:r w:rsidR="007E16A2">
        <w:rPr>
          <w:rFonts w:cs="SECNaskhArabicUI-Bold" w:hint="cs"/>
          <w:b/>
          <w:bCs/>
          <w:sz w:val="35"/>
          <w:szCs w:val="35"/>
          <w:rtl/>
          <w:lang w:bidi="ar-IQ"/>
        </w:rPr>
        <w:t>.</w:t>
      </w:r>
    </w:p>
    <w:p w:rsidR="00952E33" w:rsidRDefault="00952E33" w:rsidP="007E16A2">
      <w:pPr>
        <w:autoSpaceDE w:val="0"/>
        <w:autoSpaceDN w:val="0"/>
        <w:adjustRightInd w:val="0"/>
        <w:spacing w:after="0" w:line="240" w:lineRule="auto"/>
        <w:jc w:val="both"/>
        <w:rPr>
          <w:rFonts w:cs="SECNaskhArabicUI-Bold"/>
          <w:b/>
          <w:bCs/>
          <w:sz w:val="35"/>
          <w:szCs w:val="35"/>
          <w:rtl/>
          <w:lang w:bidi="ar-IQ"/>
        </w:rPr>
      </w:pP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أسهم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تطوير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الكتابة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بالأحرف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دوراً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تطوّر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الأدب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اليونانيّ،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تعدّ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الكتابة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الأبجديّة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أكثر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تطّراً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وسهولة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الكتابة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المسمارية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والهيروغليفية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الغامضة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والمعقّدة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تميّز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بالعمل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المجوهرات،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والزجاج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عثر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عليه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نمرود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الواقعة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</w:t>
      </w:r>
      <w:bookmarkStart w:id="0" w:name="_GoBack"/>
      <w:bookmarkEnd w:id="0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العراق،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والذي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يصوّر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الرجل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النوبيّ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المتعرّض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لهجوم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أسد،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عملوا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الطين،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والمرمر،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والنقش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العاجي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المصنوع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الأحجار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الكريمة،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والعديد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المعادن،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والقشور،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والخشب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الموجود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جميع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بلدان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الأبيض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المتوسط،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والمناطق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المجاورة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لآسيا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>الصغر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اشتُهر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بعمل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المنسوجات،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وتصديرها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نطاق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واسع،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وخصوصاً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المنسوجات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ذات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القماش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الأزرق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والأرجواني</w:t>
      </w:r>
      <w:r>
        <w:rPr>
          <w:rFonts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ازدهر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وتطوّرت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المنطقة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الفنيقيّة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كمركز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تجاريّ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رئيسيّ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العالم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القديم،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حيث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عكس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هذا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تأثيرات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مصر،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وسوريا،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واليونان،كما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تمثّلت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الآلهة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بالزيّ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المصريّ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والسوريّ،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lastRenderedPageBreak/>
        <w:t>وكانت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هذه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الفنون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محاطة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بالرموز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الأجنبية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استخدمها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الفنانون،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أجل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توضيح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المعتقدات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الأصليّة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للشعوب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القديمة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</w:p>
    <w:p w:rsidR="007E16A2" w:rsidRPr="007E16A2" w:rsidRDefault="007E16A2" w:rsidP="007E16A2">
      <w:pPr>
        <w:autoSpaceDE w:val="0"/>
        <w:autoSpaceDN w:val="0"/>
        <w:adjustRightInd w:val="0"/>
        <w:spacing w:after="0" w:line="240" w:lineRule="auto"/>
        <w:jc w:val="both"/>
        <w:rPr>
          <w:rFonts w:cs="SECNaskhArabicUI-Bold"/>
          <w:b/>
          <w:bCs/>
          <w:sz w:val="35"/>
          <w:szCs w:val="35"/>
          <w:lang w:bidi="ar-IQ"/>
        </w:rPr>
      </w:pPr>
    </w:p>
    <w:p w:rsidR="00952E33" w:rsidRPr="00952E33" w:rsidRDefault="00952E33" w:rsidP="007E16A2">
      <w:pPr>
        <w:autoSpaceDE w:val="0"/>
        <w:autoSpaceDN w:val="0"/>
        <w:adjustRightInd w:val="0"/>
        <w:spacing w:after="0" w:line="240" w:lineRule="auto"/>
        <w:jc w:val="both"/>
        <w:rPr>
          <w:rFonts w:cs="Roboto-Regular"/>
          <w:sz w:val="35"/>
          <w:szCs w:val="35"/>
        </w:rPr>
      </w:pPr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سقوط</w:t>
      </w:r>
      <w:r w:rsidRPr="007E16A2">
        <w:rPr>
          <w:rFonts w:ascii="SECNaskhArabicUI-Bold" w:cs="SECNaskhArabicUI-Bold"/>
          <w:b/>
          <w:bCs/>
          <w:sz w:val="35"/>
          <w:szCs w:val="35"/>
          <w:u w:val="single"/>
        </w:rPr>
        <w:t xml:space="preserve"> </w:t>
      </w:r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الدولة</w:t>
      </w:r>
      <w:r w:rsidRPr="007E16A2">
        <w:rPr>
          <w:rFonts w:ascii="SECNaskhArabicUI-Bold" w:cs="SECNaskhArabicUI-Bold"/>
          <w:b/>
          <w:bCs/>
          <w:sz w:val="35"/>
          <w:szCs w:val="35"/>
          <w:u w:val="single"/>
        </w:rPr>
        <w:t xml:space="preserve"> </w:t>
      </w:r>
      <w:proofErr w:type="spellStart"/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الفينقية</w:t>
      </w:r>
      <w:proofErr w:type="spellEnd"/>
    </w:p>
    <w:p w:rsidR="00952E33" w:rsidRPr="00952E33" w:rsidRDefault="00952E33" w:rsidP="0095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تتمكّن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المدن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الصمود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أمام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هجمات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الآشوريين،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وسقطت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الدولة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القرن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السادس،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ولكن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ذلك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قدّمت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الدولة</w:t>
      </w:r>
    </w:p>
    <w:p w:rsidR="007E16A2" w:rsidRDefault="00952E33" w:rsidP="00952E33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  <w:rtl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الكثير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للفرس،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وتمّ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استيعاب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الفنيقيين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تدريجيّاً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الحياة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الفارسيّة،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حيث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الفنيقيون</w:t>
      </w:r>
      <w:proofErr w:type="spellEnd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والمهندسون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المعماريون،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والحرفيون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يخدمون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الفرس،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خدموا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عدّة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أماكن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أخرى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</w:p>
    <w:p w:rsidR="00952E33" w:rsidRPr="00952E33" w:rsidRDefault="00952E33" w:rsidP="00952E33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</w:p>
    <w:p w:rsidR="00952E33" w:rsidRPr="007E16A2" w:rsidRDefault="00952E33" w:rsidP="007E16A2">
      <w:pPr>
        <w:autoSpaceDE w:val="0"/>
        <w:autoSpaceDN w:val="0"/>
        <w:adjustRightInd w:val="0"/>
        <w:spacing w:after="0" w:line="240" w:lineRule="auto"/>
        <w:jc w:val="both"/>
        <w:rPr>
          <w:rFonts w:cs="Roboto-Regular" w:hint="cs"/>
          <w:sz w:val="35"/>
          <w:szCs w:val="35"/>
          <w:u w:val="single"/>
          <w:rtl/>
          <w:lang w:bidi="ar-IQ"/>
        </w:rPr>
      </w:pPr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نظام</w:t>
      </w:r>
      <w:r w:rsidRPr="007E16A2">
        <w:rPr>
          <w:rFonts w:ascii="SECNaskhArabicUI-Bold" w:cs="SECNaskhArabicUI-Bold"/>
          <w:b/>
          <w:bCs/>
          <w:sz w:val="35"/>
          <w:szCs w:val="35"/>
          <w:u w:val="single"/>
        </w:rPr>
        <w:t xml:space="preserve"> </w:t>
      </w:r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الحكم</w:t>
      </w:r>
      <w:r w:rsidRPr="007E16A2">
        <w:rPr>
          <w:rFonts w:ascii="SECNaskhArabicUI-Bold" w:cs="SECNaskhArabicUI-Bold"/>
          <w:b/>
          <w:bCs/>
          <w:sz w:val="35"/>
          <w:szCs w:val="35"/>
          <w:u w:val="single"/>
        </w:rPr>
        <w:t xml:space="preserve"> </w:t>
      </w:r>
      <w:r w:rsidRPr="007E16A2">
        <w:rPr>
          <w:rFonts w:ascii="SECNaskhArabicUI-Bold" w:cs="SECNaskhArabicUI-Bold" w:hint="cs"/>
          <w:b/>
          <w:bCs/>
          <w:sz w:val="35"/>
          <w:szCs w:val="35"/>
          <w:u w:val="single"/>
          <w:rtl/>
        </w:rPr>
        <w:t>الفينيقي</w:t>
      </w:r>
    </w:p>
    <w:p w:rsidR="00952E33" w:rsidRPr="00952E33" w:rsidRDefault="00952E33" w:rsidP="004249BB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>
        <w:rPr>
          <w:rFonts w:ascii="SECNaskhArabicUI-Bold" w:cs="SECNaskhArabicUI-Bold" w:hint="cs"/>
          <w:b/>
          <w:bCs/>
          <w:sz w:val="35"/>
          <w:szCs w:val="35"/>
          <w:rtl/>
          <w:lang w:bidi="ar-IQ"/>
        </w:rPr>
        <w:t xml:space="preserve"> </w:t>
      </w:r>
      <w:r>
        <w:rPr>
          <w:rFonts w:ascii="SECNaskhArabicUI-Bold" w:cs="SECNaskhArabicUI-Bold" w:hint="cs"/>
          <w:b/>
          <w:bCs/>
          <w:sz w:val="35"/>
          <w:szCs w:val="35"/>
          <w:rtl/>
          <w:lang w:bidi="ar-IQ"/>
        </w:rPr>
        <w:tab/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يُقرأ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التعريف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حكمهم،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</w:t>
      </w:r>
      <w:r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نشوء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المدن،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وكان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شيخ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القبيلة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الحاكم،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الاستقرار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="004249BB">
        <w:rPr>
          <w:rFonts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ونمو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الزراعة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والتجارة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وإنشاء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المدن،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تطوّر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السياسي،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انتقل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ملكي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أنّ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عرفت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أنواع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أنظمة</w:t>
      </w:r>
    </w:p>
    <w:p w:rsidR="00952E33" w:rsidRPr="00952E33" w:rsidRDefault="00952E33" w:rsidP="00952E33">
      <w:pPr>
        <w:autoSpaceDE w:val="0"/>
        <w:autoSpaceDN w:val="0"/>
        <w:adjustRightInd w:val="0"/>
        <w:spacing w:after="0" w:line="240" w:lineRule="auto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الأخرى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الجمهوري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الحكم،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مدينة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قرطاجة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</w:t>
      </w:r>
    </w:p>
    <w:p w:rsidR="004249BB" w:rsidRDefault="00952E33" w:rsidP="004249BB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cs="Roboto-Regular"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استمرت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عليه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اليوم</w:t>
      </w: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</w:p>
    <w:p w:rsidR="004249BB" w:rsidRDefault="00952E33" w:rsidP="004249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اعتاد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النّسابون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والمؤرخون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التاريخ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يقسموا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الشعوب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أجناس،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ويسموا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جنس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باسم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خاص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يجمعهم،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فسمى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النسابون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خاصة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الجنس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الذي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ينتمى</w:t>
      </w:r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بالجنس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السامي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نسبة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أبناء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نوح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عليه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السلام،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وجعلوا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نسل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مجموعة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الأقوام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السابقة،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البابليين،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والآشوريين،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والعبرانيين،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والفينيقيين،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والأرمنيين،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وأهل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الحبشة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ويذكر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تاريخ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الساميين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أنهم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منذ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نشأة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يسكنون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إقليم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واسع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الجنوب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الغربي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آسيا،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يسمى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هذا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الإقليم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بجزيرة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يليها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أطراف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والعراق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وإفريقيا</w:t>
      </w:r>
    </w:p>
    <w:p w:rsidR="00952E33" w:rsidRPr="00952E33" w:rsidRDefault="00952E33" w:rsidP="007E1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ECNaskhArabicUI-Bold" w:cs="SECNaskhArabicUI-Bold"/>
          <w:b/>
          <w:bCs/>
          <w:sz w:val="35"/>
          <w:szCs w:val="35"/>
        </w:rPr>
      </w:pPr>
      <w:r w:rsidRPr="00952E33">
        <w:rPr>
          <w:rFonts w:ascii="SECNaskhArabicUI-Bold" w:cs="SECNaskhArabicUI-Bold"/>
          <w:b/>
          <w:bCs/>
          <w:sz w:val="35"/>
          <w:szCs w:val="35"/>
        </w:rPr>
        <w:t>.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أمّا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هذا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المقال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فسيتناول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موضوع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بصفتهم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أبناء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  <w:lang w:bidi="ar-IQ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أصل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العرب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حضارات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الساميين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تُعرف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بأنها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نظام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اجتماعي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يساعد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الإنسان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زيادة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إنتاجه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الثقافي،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وتقوم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هذه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أربعة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عناصر،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الموارد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الاقتصادية،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والنظم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السياسية،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والتقاليد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الخُلقية،ومتابعة</w:t>
      </w:r>
      <w:proofErr w:type="spellEnd"/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العلوم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والفنون؛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تبدأ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عندما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ينتهي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الاضطراب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والقلق،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فإذا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أمِنَ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الإنسان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الخوف،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زادت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دوافع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تطلعه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للمستقبل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وعوامل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الإبداعوالإنشاء</w:t>
      </w:r>
      <w:proofErr w:type="spellEnd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وعندها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تنفك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الحوافز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الطبيعية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تستنهضه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للمضي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طريقه</w:t>
      </w:r>
      <w:r w:rsidR="007E16A2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الحياة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وازدهارها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باختصار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الرقي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والازدهار</w:t>
      </w:r>
    </w:p>
    <w:p w:rsidR="00952E33" w:rsidRPr="0083292C" w:rsidRDefault="00952E33" w:rsidP="0083292C">
      <w:pPr>
        <w:autoSpaceDE w:val="0"/>
        <w:autoSpaceDN w:val="0"/>
        <w:adjustRightInd w:val="0"/>
        <w:spacing w:after="0" w:line="240" w:lineRule="auto"/>
        <w:jc w:val="both"/>
        <w:rPr>
          <w:rFonts w:cs="SECNaskhArabicUI-Bold"/>
          <w:b/>
          <w:bCs/>
          <w:sz w:val="35"/>
          <w:szCs w:val="35"/>
          <w:lang w:bidi="ar-IQ"/>
        </w:rPr>
      </w:pP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lastRenderedPageBreak/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جميع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الميادين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المجالات</w:t>
      </w:r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وقد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عرف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الجنس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السامي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العديد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="0083292C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تحققت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العناصر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ثم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خلّفت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وراءها</w:t>
      </w:r>
      <w:r w:rsidR="0083292C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زال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قائمًا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اليوم،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ومنها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البابلية،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إرثًا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حضار</w:t>
      </w:r>
      <w:proofErr w:type="spellEnd"/>
      <w:r w:rsidR="0083292C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فعند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طرح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سؤال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: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سيأتي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الجواب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بداية</w:t>
      </w:r>
      <w:r w:rsidR="0083292C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بأنها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أعرق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spellStart"/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ثالاسوقراطية</w:t>
      </w:r>
      <w:proofErr w:type="spell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ساميّة،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أعرق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الحضارات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التي</w:t>
      </w:r>
      <w:r w:rsidR="0083292C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عرفتها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البشرية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كلمة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فينيقيا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أوّل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يواجه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القارئ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عند</w:t>
      </w:r>
      <w:r w:rsidR="0083292C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قراءته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حول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هم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الفينيقيون،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فهي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كلمة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يونانية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تعني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البلد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الأرجواني</w:t>
      </w:r>
      <w:proofErr w:type="gramStart"/>
      <w:r w:rsidRPr="00952E33">
        <w:rPr>
          <w:rFonts w:ascii="Roboto-Regular" w:cs="Roboto-Regular"/>
          <w:sz w:val="35"/>
          <w:szCs w:val="35"/>
        </w:rPr>
        <w:t>"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،والفينيقية</w:t>
      </w:r>
      <w:proofErr w:type="gramEnd"/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نشأت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شرق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الأبيض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المتوسط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وغرب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  <w:lang w:bidi="ar-IQ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الهلال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الخصيب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="004249BB">
        <w:rPr>
          <w:rFonts w:ascii="Roboto-Regular" w:cs="Roboto-Regular" w:hint="cs"/>
          <w:sz w:val="35"/>
          <w:szCs w:val="35"/>
          <w:rtl/>
        </w:rPr>
        <w:t>2500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عام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الميلاد،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وشملت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المناطق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الساحلية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في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شمال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فلسطين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ولبنان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وجنوب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سوريا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حتى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الشمال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أرواد،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وقيل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حتى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عسقلان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جنوبًا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.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ووصلت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مستعمراتها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لاحقًا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إلى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غرب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الأبيض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المتوسط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فوصلت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قرطاج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والمحيط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الأطلسي،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وانتشرت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الحضارة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عبر</w:t>
      </w:r>
      <w:r w:rsidR="004249BB">
        <w:rPr>
          <w:rFonts w:ascii="SECNaskhArabicUI-Bold" w:cs="SECNaskhArabicUI-Bold" w:hint="cs"/>
          <w:b/>
          <w:bCs/>
          <w:sz w:val="35"/>
          <w:szCs w:val="35"/>
          <w:rtl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البحر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المتوسط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بين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="004249BB">
        <w:rPr>
          <w:rFonts w:ascii="Roboto-Regular" w:cs="Roboto-Regular" w:hint="cs"/>
          <w:sz w:val="35"/>
          <w:szCs w:val="35"/>
          <w:rtl/>
        </w:rPr>
        <w:t>1500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الميلاد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و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r w:rsidR="004249BB">
        <w:rPr>
          <w:rFonts w:ascii="Roboto-Regular" w:cs="Roboto-Regular" w:hint="cs"/>
          <w:sz w:val="35"/>
          <w:szCs w:val="35"/>
          <w:rtl/>
        </w:rPr>
        <w:t>300</w:t>
      </w:r>
      <w:r w:rsidRPr="00952E33">
        <w:rPr>
          <w:rFonts w:ascii="Roboto-Regular" w:cs="Roboto-Regular"/>
          <w:sz w:val="35"/>
          <w:szCs w:val="35"/>
        </w:rPr>
        <w:t xml:space="preserve"> </w:t>
      </w:r>
      <w:r w:rsidRPr="00952E33">
        <w:rPr>
          <w:rFonts w:ascii="SECNaskhArabicUI-Bold" w:cs="SECNaskhArabicUI-Bold" w:hint="cs"/>
          <w:b/>
          <w:bCs/>
          <w:sz w:val="35"/>
          <w:szCs w:val="35"/>
          <w:rtl/>
        </w:rPr>
        <w:t>قبل</w:t>
      </w:r>
      <w:r w:rsidRPr="00952E33">
        <w:rPr>
          <w:rFonts w:ascii="SECNaskhArabicUI-Bold" w:cs="SECNaskhArabicUI-Bold"/>
          <w:b/>
          <w:bCs/>
          <w:sz w:val="35"/>
          <w:szCs w:val="35"/>
        </w:rPr>
        <w:t xml:space="preserve"> </w:t>
      </w:r>
      <w:proofErr w:type="gramStart"/>
      <w:r w:rsidR="0083292C">
        <w:rPr>
          <w:rFonts w:ascii="SECNaskhArabicUI-Bold" w:cs="SECNaskhArabicUI-Bold" w:hint="cs"/>
          <w:b/>
          <w:bCs/>
          <w:sz w:val="35"/>
          <w:szCs w:val="35"/>
          <w:rtl/>
        </w:rPr>
        <w:t>ا</w:t>
      </w:r>
      <w:r w:rsidR="0083292C">
        <w:rPr>
          <w:rFonts w:cs="SECNaskhArabicUI-Bold" w:hint="cs"/>
          <w:b/>
          <w:bCs/>
          <w:sz w:val="35"/>
          <w:szCs w:val="35"/>
          <w:rtl/>
          <w:lang w:bidi="ar-IQ"/>
        </w:rPr>
        <w:t>لميلاد .</w:t>
      </w:r>
      <w:proofErr w:type="gramEnd"/>
    </w:p>
    <w:p w:rsidR="00952E33" w:rsidRPr="00952E33" w:rsidRDefault="00952E33" w:rsidP="00952E33">
      <w:pPr>
        <w:jc w:val="both"/>
        <w:rPr>
          <w:sz w:val="18"/>
          <w:szCs w:val="18"/>
          <w:lang w:bidi="ar-IQ"/>
        </w:rPr>
      </w:pPr>
    </w:p>
    <w:sectPr w:rsidR="00952E33" w:rsidRPr="00952E33" w:rsidSect="00C813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CNaskhArabicUI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obot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33"/>
    <w:rsid w:val="00337C79"/>
    <w:rsid w:val="004249BB"/>
    <w:rsid w:val="007E16A2"/>
    <w:rsid w:val="007E2533"/>
    <w:rsid w:val="0083292C"/>
    <w:rsid w:val="00952E33"/>
    <w:rsid w:val="00C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044A1"/>
  <w15:chartTrackingRefBased/>
  <w15:docId w15:val="{709E9DF5-5976-4CCD-ACF9-58F62EB6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2020-04-24T10:49:00Z</dcterms:created>
  <dcterms:modified xsi:type="dcterms:W3CDTF">2020-04-24T11:34:00Z</dcterms:modified>
</cp:coreProperties>
</file>