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8B0" w:rsidRDefault="004B48B0" w:rsidP="004B48B0">
      <w:pPr>
        <w:spacing w:before="100" w:beforeAutospacing="1" w:after="100" w:afterAutospacing="1" w:line="240" w:lineRule="auto"/>
        <w:jc w:val="both"/>
        <w:outlineLvl w:val="3"/>
        <w:rPr>
          <w:rFonts w:ascii="Arial" w:eastAsia="Times New Roman" w:hAnsi="Arial" w:cs="Simplified Arabic"/>
          <w:b/>
          <w:bCs/>
          <w:sz w:val="32"/>
          <w:szCs w:val="32"/>
          <w:rtl/>
        </w:rPr>
      </w:pPr>
      <w:r>
        <w:rPr>
          <w:rFonts w:ascii="Arial" w:eastAsia="Times New Roman" w:hAnsi="Arial" w:cs="Simplified Arabic" w:hint="cs"/>
          <w:b/>
          <w:bCs/>
          <w:sz w:val="32"/>
          <w:szCs w:val="32"/>
          <w:rtl/>
        </w:rPr>
        <w:t>المحاضرة السادسة</w:t>
      </w:r>
      <w:r w:rsidR="00211A26">
        <w:rPr>
          <w:rFonts w:ascii="Arial" w:eastAsia="Times New Roman" w:hAnsi="Arial" w:cs="Simplified Arabic" w:hint="cs"/>
          <w:b/>
          <w:bCs/>
          <w:sz w:val="32"/>
          <w:szCs w:val="32"/>
          <w:rtl/>
        </w:rPr>
        <w:t>:</w:t>
      </w:r>
      <w:r>
        <w:rPr>
          <w:rFonts w:ascii="Arial" w:eastAsia="Times New Roman" w:hAnsi="Arial" w:cs="Simplified Arabic" w:hint="cs"/>
          <w:b/>
          <w:bCs/>
          <w:sz w:val="32"/>
          <w:szCs w:val="32"/>
          <w:rtl/>
        </w:rPr>
        <w:t xml:space="preserve"> </w:t>
      </w:r>
      <w:r w:rsidRPr="004B48B0">
        <w:rPr>
          <w:rFonts w:ascii="Arial" w:eastAsia="Times New Roman" w:hAnsi="Arial" w:cs="Simplified Arabic"/>
          <w:b/>
          <w:bCs/>
          <w:sz w:val="32"/>
          <w:szCs w:val="32"/>
          <w:rtl/>
        </w:rPr>
        <w:t xml:space="preserve">منهج الإمام مسلم المتعلق بالمتون </w:t>
      </w:r>
      <w:r w:rsidR="00907A3C">
        <w:rPr>
          <w:rFonts w:ascii="Arial" w:eastAsia="Times New Roman" w:hAnsi="Arial" w:cs="Simplified Arabic" w:hint="cs"/>
          <w:b/>
          <w:bCs/>
          <w:sz w:val="32"/>
          <w:szCs w:val="32"/>
          <w:rtl/>
        </w:rPr>
        <w:t>.</w:t>
      </w:r>
    </w:p>
    <w:p w:rsidR="00211A26" w:rsidRPr="00211A26" w:rsidRDefault="00211A26" w:rsidP="00211A26">
      <w:pPr>
        <w:spacing w:before="100" w:beforeAutospacing="1" w:after="100" w:afterAutospacing="1" w:line="240" w:lineRule="auto"/>
        <w:jc w:val="both"/>
        <w:outlineLvl w:val="3"/>
        <w:rPr>
          <w:rFonts w:ascii="Arial" w:eastAsia="Times New Roman" w:hAnsi="Arial" w:cs="Simplified Arabic"/>
          <w:b/>
          <w:bCs/>
          <w:sz w:val="32"/>
          <w:szCs w:val="32"/>
        </w:rPr>
      </w:pPr>
      <w:proofErr w:type="spellStart"/>
      <w:r w:rsidRPr="00211A26">
        <w:rPr>
          <w:rFonts w:ascii="Arial" w:eastAsia="Times New Roman" w:hAnsi="Arial" w:cs="Simplified Arabic"/>
          <w:b/>
          <w:bCs/>
          <w:sz w:val="32"/>
          <w:szCs w:val="32"/>
        </w:rPr>
        <w:t>manhaj</w:t>
      </w:r>
      <w:proofErr w:type="spellEnd"/>
      <w:r w:rsidRPr="00211A26">
        <w:rPr>
          <w:rFonts w:ascii="Arial" w:eastAsia="Times New Roman" w:hAnsi="Arial" w:cs="Simplified Arabic"/>
          <w:b/>
          <w:bCs/>
          <w:sz w:val="32"/>
          <w:szCs w:val="32"/>
        </w:rPr>
        <w:t xml:space="preserve"> </w:t>
      </w:r>
      <w:proofErr w:type="spellStart"/>
      <w:r w:rsidRPr="00211A26">
        <w:rPr>
          <w:rFonts w:ascii="Arial" w:eastAsia="Times New Roman" w:hAnsi="Arial" w:cs="Simplified Arabic"/>
          <w:b/>
          <w:bCs/>
          <w:sz w:val="32"/>
          <w:szCs w:val="32"/>
        </w:rPr>
        <w:t>al'imam</w:t>
      </w:r>
      <w:proofErr w:type="spellEnd"/>
      <w:r w:rsidRPr="00211A26">
        <w:rPr>
          <w:rFonts w:ascii="Arial" w:eastAsia="Times New Roman" w:hAnsi="Arial" w:cs="Simplified Arabic"/>
          <w:b/>
          <w:bCs/>
          <w:sz w:val="32"/>
          <w:szCs w:val="32"/>
        </w:rPr>
        <w:t xml:space="preserve"> </w:t>
      </w:r>
      <w:proofErr w:type="spellStart"/>
      <w:r w:rsidRPr="00211A26">
        <w:rPr>
          <w:rFonts w:ascii="Arial" w:eastAsia="Times New Roman" w:hAnsi="Arial" w:cs="Simplified Arabic"/>
          <w:b/>
          <w:bCs/>
          <w:sz w:val="32"/>
          <w:szCs w:val="32"/>
        </w:rPr>
        <w:t>muslim</w:t>
      </w:r>
      <w:proofErr w:type="spellEnd"/>
      <w:r w:rsidRPr="00211A26">
        <w:rPr>
          <w:rFonts w:ascii="Arial" w:eastAsia="Times New Roman" w:hAnsi="Arial" w:cs="Simplified Arabic"/>
          <w:b/>
          <w:bCs/>
          <w:sz w:val="32"/>
          <w:szCs w:val="32"/>
        </w:rPr>
        <w:t xml:space="preserve"> </w:t>
      </w:r>
      <w:proofErr w:type="spellStart"/>
      <w:r w:rsidRPr="00211A26">
        <w:rPr>
          <w:rFonts w:ascii="Arial" w:eastAsia="Times New Roman" w:hAnsi="Arial" w:cs="Simplified Arabic"/>
          <w:b/>
          <w:bCs/>
          <w:sz w:val="32"/>
          <w:szCs w:val="32"/>
        </w:rPr>
        <w:t>almutaealiq</w:t>
      </w:r>
      <w:proofErr w:type="spellEnd"/>
      <w:r w:rsidRPr="00211A26">
        <w:rPr>
          <w:rFonts w:ascii="Arial" w:eastAsia="Times New Roman" w:hAnsi="Arial" w:cs="Simplified Arabic"/>
          <w:b/>
          <w:bCs/>
          <w:sz w:val="32"/>
          <w:szCs w:val="32"/>
        </w:rPr>
        <w:t xml:space="preserve"> </w:t>
      </w:r>
      <w:proofErr w:type="spellStart"/>
      <w:r w:rsidRPr="00211A26">
        <w:rPr>
          <w:rFonts w:ascii="Arial" w:eastAsia="Times New Roman" w:hAnsi="Arial" w:cs="Simplified Arabic"/>
          <w:b/>
          <w:bCs/>
          <w:sz w:val="32"/>
          <w:szCs w:val="32"/>
        </w:rPr>
        <w:t>bialmutun</w:t>
      </w:r>
      <w:proofErr w:type="spellEnd"/>
    </w:p>
    <w:p w:rsidR="004B48B0" w:rsidRPr="004B48B0" w:rsidRDefault="00211A26" w:rsidP="00211A26">
      <w:pPr>
        <w:spacing w:before="100" w:beforeAutospacing="1" w:after="100" w:afterAutospacing="1" w:line="240" w:lineRule="auto"/>
        <w:jc w:val="both"/>
        <w:outlineLvl w:val="3"/>
        <w:rPr>
          <w:rFonts w:ascii="Arial" w:eastAsia="Times New Roman" w:hAnsi="Arial" w:cs="Simplified Arabic"/>
          <w:b/>
          <w:bCs/>
          <w:sz w:val="32"/>
          <w:szCs w:val="32"/>
          <w:rtl/>
        </w:rPr>
      </w:pPr>
      <w:r w:rsidRPr="00211A26">
        <w:rPr>
          <w:rFonts w:ascii="Arial" w:eastAsia="Times New Roman" w:hAnsi="Arial" w:cs="Simplified Arabic"/>
          <w:b/>
          <w:bCs/>
          <w:sz w:val="32"/>
          <w:szCs w:val="32"/>
          <w:rtl/>
          <w:lang w:val="en"/>
        </w:rPr>
        <w:t xml:space="preserve"> </w:t>
      </w:r>
      <w:bookmarkStart w:id="0" w:name="_GoBack"/>
      <w:bookmarkEnd w:id="0"/>
      <w:r w:rsidR="004B48B0" w:rsidRPr="004B48B0">
        <w:rPr>
          <w:rFonts w:ascii="Arial" w:eastAsia="Times New Roman" w:hAnsi="Arial" w:cs="Simplified Arabic"/>
          <w:b/>
          <w:bCs/>
          <w:sz w:val="32"/>
          <w:szCs w:val="32"/>
          <w:rtl/>
        </w:rPr>
        <w:t>أولا: منهجه في تراجم الأبواب ومسالكها:</w:t>
      </w:r>
    </w:p>
    <w:p w:rsidR="004B48B0" w:rsidRPr="004B48B0" w:rsidRDefault="004B48B0" w:rsidP="004B48B0">
      <w:pPr>
        <w:spacing w:before="100" w:beforeAutospacing="1" w:after="100" w:afterAutospacing="1" w:line="240" w:lineRule="auto"/>
        <w:jc w:val="both"/>
        <w:outlineLvl w:val="3"/>
        <w:rPr>
          <w:rFonts w:ascii="Arial" w:eastAsia="Times New Roman" w:hAnsi="Arial" w:cs="Simplified Arabic"/>
          <w:sz w:val="32"/>
          <w:szCs w:val="32"/>
          <w:rtl/>
        </w:rPr>
      </w:pPr>
      <w:r w:rsidRPr="004B48B0">
        <w:rPr>
          <w:rFonts w:ascii="Arial" w:eastAsia="Times New Roman" w:hAnsi="Arial" w:cs="Simplified Arabic"/>
          <w:sz w:val="32"/>
          <w:szCs w:val="32"/>
          <w:rtl/>
        </w:rPr>
        <w:t xml:space="preserve">    وقسَّم الإمام مسلم صحيحه إلى أربعة وخمسين كتابا، وقسّم كل كتاب منها إلى عدد من الأبواب، لكنه لم يجعل لهذه الأبواب عناوين تدل عليهما، بيد أنه رتّبها ترتيبا محكما سهّل على من جاء بعده وضع عناوين لها، وقد علّق الإمام النووي على ذلك فقال: "وقد ترجم جماعةٌ أبوابَه بتراجم بعضُها جيِّدٌ وبعضُها ليس بجيِّد، إمَّا لقصور في عبارة الترجمة، وإمَّا لركاكةِ لفظها، وإمَّا لغير ذلك، وأنا إن شاء الله أحرصُ على التعبير عنها بعبارات تليقُ بها في مواطنها".</w:t>
      </w:r>
    </w:p>
    <w:p w:rsidR="004B48B0" w:rsidRPr="004B48B0" w:rsidRDefault="004B48B0" w:rsidP="004B48B0">
      <w:pPr>
        <w:spacing w:before="100" w:beforeAutospacing="1" w:after="100" w:afterAutospacing="1" w:line="240" w:lineRule="auto"/>
        <w:jc w:val="both"/>
        <w:outlineLvl w:val="3"/>
        <w:rPr>
          <w:rFonts w:ascii="Arial" w:eastAsia="Times New Roman" w:hAnsi="Arial" w:cs="Simplified Arabic"/>
          <w:sz w:val="32"/>
          <w:szCs w:val="32"/>
          <w:rtl/>
        </w:rPr>
      </w:pPr>
      <w:r w:rsidRPr="004B48B0">
        <w:rPr>
          <w:rFonts w:ascii="Arial" w:eastAsia="Times New Roman" w:hAnsi="Arial" w:cs="Simplified Arabic"/>
          <w:sz w:val="32"/>
          <w:szCs w:val="32"/>
          <w:rtl/>
        </w:rPr>
        <w:t>وقد وفَّى الإمام النووي بما وعد به، فوضع لأبواب صحيح مسلم تراجم تليق به، وكانت كلها من التراجم الظاهرة، وقد غلب على بعض التراجم الطول، بسبب محاولته جَعل العنوان شاملا لكل المعاني المندرجة في أحاديث الباب.</w:t>
      </w:r>
    </w:p>
    <w:p w:rsidR="004B48B0" w:rsidRPr="004B48B0" w:rsidRDefault="004B48B0" w:rsidP="004B48B0">
      <w:pPr>
        <w:spacing w:before="100" w:beforeAutospacing="1" w:after="100" w:afterAutospacing="1" w:line="240" w:lineRule="auto"/>
        <w:jc w:val="both"/>
        <w:outlineLvl w:val="3"/>
        <w:rPr>
          <w:rFonts w:ascii="Arial" w:eastAsia="Times New Roman" w:hAnsi="Arial" w:cs="Simplified Arabic"/>
          <w:b/>
          <w:bCs/>
          <w:sz w:val="32"/>
          <w:szCs w:val="32"/>
          <w:rtl/>
        </w:rPr>
      </w:pPr>
    </w:p>
    <w:p w:rsidR="004B48B0" w:rsidRPr="004B48B0" w:rsidRDefault="004B48B0" w:rsidP="004B48B0">
      <w:pPr>
        <w:spacing w:before="100" w:beforeAutospacing="1" w:after="100" w:afterAutospacing="1" w:line="240" w:lineRule="auto"/>
        <w:jc w:val="both"/>
        <w:outlineLvl w:val="3"/>
        <w:rPr>
          <w:rFonts w:ascii="Arial" w:eastAsia="Times New Roman" w:hAnsi="Arial" w:cs="Simplified Arabic"/>
          <w:b/>
          <w:bCs/>
          <w:sz w:val="32"/>
          <w:szCs w:val="32"/>
          <w:rtl/>
        </w:rPr>
      </w:pPr>
      <w:r w:rsidRPr="004B48B0">
        <w:rPr>
          <w:rFonts w:ascii="Arial" w:eastAsia="Times New Roman" w:hAnsi="Arial" w:cs="Simplified Arabic"/>
          <w:b/>
          <w:bCs/>
          <w:sz w:val="32"/>
          <w:szCs w:val="32"/>
          <w:rtl/>
        </w:rPr>
        <w:t>ثانيا: منهجه في ذكر الفوائد والتعليق على بعض الروايات:</w:t>
      </w:r>
    </w:p>
    <w:p w:rsidR="004B48B0" w:rsidRPr="004B48B0" w:rsidRDefault="004B48B0" w:rsidP="004B48B0">
      <w:pPr>
        <w:spacing w:before="100" w:beforeAutospacing="1" w:after="100" w:afterAutospacing="1" w:line="240" w:lineRule="auto"/>
        <w:jc w:val="both"/>
        <w:outlineLvl w:val="3"/>
        <w:rPr>
          <w:rFonts w:ascii="Arial" w:eastAsia="Times New Roman" w:hAnsi="Arial" w:cs="Simplified Arabic"/>
          <w:sz w:val="32"/>
          <w:szCs w:val="32"/>
          <w:rtl/>
        </w:rPr>
      </w:pPr>
      <w:r w:rsidRPr="004B48B0">
        <w:rPr>
          <w:rFonts w:ascii="Arial" w:eastAsia="Times New Roman" w:hAnsi="Arial" w:cs="Simplified Arabic"/>
          <w:sz w:val="32"/>
          <w:szCs w:val="32"/>
          <w:rtl/>
        </w:rPr>
        <w:t xml:space="preserve">     لم يوجِّه الإمام مسلم عنايته إلى ذكر الفوائد ونحوها، بل اقتصر على ذكر الأحاديث دون التعرض لغريبها أو </w:t>
      </w:r>
      <w:proofErr w:type="spellStart"/>
      <w:r w:rsidRPr="004B48B0">
        <w:rPr>
          <w:rFonts w:ascii="Arial" w:eastAsia="Times New Roman" w:hAnsi="Arial" w:cs="Simplified Arabic"/>
          <w:sz w:val="32"/>
          <w:szCs w:val="32"/>
          <w:rtl/>
        </w:rPr>
        <w:t>مختلفها</w:t>
      </w:r>
      <w:proofErr w:type="spellEnd"/>
      <w:r w:rsidRPr="004B48B0">
        <w:rPr>
          <w:rFonts w:ascii="Arial" w:eastAsia="Times New Roman" w:hAnsi="Arial" w:cs="Simplified Arabic"/>
          <w:sz w:val="32"/>
          <w:szCs w:val="32"/>
          <w:rtl/>
        </w:rPr>
        <w:t>، وأما الناسخ والمنسوخ فإنه كان يكتفي بتقديم المنسوخ وتأخير الناسخ، دون أن يصرِّح بالنسخ تصريحا.</w:t>
      </w:r>
    </w:p>
    <w:p w:rsidR="004B48B0" w:rsidRPr="004B48B0" w:rsidRDefault="004B48B0" w:rsidP="004B48B0">
      <w:pPr>
        <w:spacing w:before="100" w:beforeAutospacing="1" w:after="100" w:afterAutospacing="1" w:line="240" w:lineRule="auto"/>
        <w:jc w:val="both"/>
        <w:outlineLvl w:val="3"/>
        <w:rPr>
          <w:rFonts w:ascii="Arial" w:eastAsia="Times New Roman" w:hAnsi="Arial" w:cs="Simplified Arabic"/>
          <w:b/>
          <w:bCs/>
          <w:sz w:val="32"/>
          <w:szCs w:val="32"/>
          <w:rtl/>
        </w:rPr>
      </w:pPr>
      <w:r w:rsidRPr="004B48B0">
        <w:rPr>
          <w:rFonts w:ascii="Arial" w:eastAsia="Times New Roman" w:hAnsi="Arial" w:cs="Simplified Arabic"/>
          <w:b/>
          <w:bCs/>
          <w:sz w:val="32"/>
          <w:szCs w:val="32"/>
          <w:rtl/>
        </w:rPr>
        <w:t>ثالثا: منهجه في العناية بالألفاظ:</w:t>
      </w:r>
    </w:p>
    <w:p w:rsidR="004B48B0" w:rsidRPr="004B48B0" w:rsidRDefault="004B48B0" w:rsidP="004B48B0">
      <w:pPr>
        <w:spacing w:before="100" w:beforeAutospacing="1" w:after="100" w:afterAutospacing="1" w:line="240" w:lineRule="auto"/>
        <w:jc w:val="both"/>
        <w:outlineLvl w:val="3"/>
        <w:rPr>
          <w:rFonts w:ascii="Arial" w:eastAsia="Times New Roman" w:hAnsi="Arial" w:cs="Simplified Arabic"/>
          <w:sz w:val="32"/>
          <w:szCs w:val="32"/>
          <w:rtl/>
        </w:rPr>
      </w:pPr>
      <w:r w:rsidRPr="004B48B0">
        <w:rPr>
          <w:rFonts w:ascii="Arial" w:eastAsia="Times New Roman" w:hAnsi="Arial" w:cs="Simplified Arabic"/>
          <w:sz w:val="32"/>
          <w:szCs w:val="32"/>
          <w:rtl/>
        </w:rPr>
        <w:t xml:space="preserve">كان الإمام مسلم يتحرّى الدقة الشديدة في مروياته، فكان يذكرها كما رواها وسمعها، ولم يكن يقطِّع الأحاديث، ولم يكن يتصرَّف في الألفاظ، إضافة إلى ذلك فإنه كان يفتِّش عن أسماء من لم يسمُّوا في الأحاديث، ويهتمُّ بإيراد أسمائهم، ومثال ذلك ما </w:t>
      </w:r>
      <w:r w:rsidRPr="004B48B0">
        <w:rPr>
          <w:rFonts w:ascii="Arial" w:eastAsia="Times New Roman" w:hAnsi="Arial" w:cs="Simplified Arabic"/>
          <w:sz w:val="32"/>
          <w:szCs w:val="32"/>
          <w:rtl/>
        </w:rPr>
        <w:lastRenderedPageBreak/>
        <w:t>أورده في صحيحه عَنْ عَائِشَةَ رضي الله عنها قَالَتْ: دَخَلَ عَلَيَّ رَسُولُ اللَّهِ صلى الله عليه وسلم وَعِنْدِي امْرَأَةٌ، فَقَالَ: «</w:t>
      </w:r>
      <w:hyperlink r:id="rId6" w:anchor="docu" w:history="1">
        <w:r w:rsidRPr="004B48B0">
          <w:rPr>
            <w:rFonts w:ascii="Arial" w:eastAsia="Times New Roman" w:hAnsi="Arial" w:cs="Simplified Arabic"/>
            <w:sz w:val="32"/>
            <w:szCs w:val="32"/>
            <w:rtl/>
          </w:rPr>
          <w:t>مَنْ هَذِهِ</w:t>
        </w:r>
      </w:hyperlink>
      <w:r w:rsidRPr="004B48B0">
        <w:rPr>
          <w:rFonts w:ascii="Arial" w:eastAsia="Times New Roman" w:hAnsi="Arial" w:cs="Simplified Arabic"/>
          <w:sz w:val="32"/>
          <w:szCs w:val="32"/>
          <w:rtl/>
        </w:rPr>
        <w:t>». فَقُلْتُ امْرَأَةٌ لاَ تَنَامُ تُصَلِّي. قَالَ: «</w:t>
      </w:r>
      <w:hyperlink r:id="rId7" w:anchor="docu" w:history="1">
        <w:r w:rsidRPr="004B48B0">
          <w:rPr>
            <w:rFonts w:ascii="Arial" w:eastAsia="Times New Roman" w:hAnsi="Arial" w:cs="Simplified Arabic"/>
            <w:sz w:val="32"/>
            <w:szCs w:val="32"/>
            <w:rtl/>
          </w:rPr>
          <w:t xml:space="preserve">عَلَيْكُمْ مِنَ الْعَمَلِ مَا تُطِيقُونَ </w:t>
        </w:r>
        <w:proofErr w:type="spellStart"/>
        <w:r w:rsidRPr="004B48B0">
          <w:rPr>
            <w:rFonts w:ascii="Arial" w:eastAsia="Times New Roman" w:hAnsi="Arial" w:cs="Simplified Arabic"/>
            <w:sz w:val="32"/>
            <w:szCs w:val="32"/>
            <w:rtl/>
          </w:rPr>
          <w:t>فَوَاللَّهِ</w:t>
        </w:r>
        <w:proofErr w:type="spellEnd"/>
        <w:r w:rsidRPr="004B48B0">
          <w:rPr>
            <w:rFonts w:ascii="Arial" w:eastAsia="Times New Roman" w:hAnsi="Arial" w:cs="Simplified Arabic"/>
            <w:sz w:val="32"/>
            <w:szCs w:val="32"/>
            <w:rtl/>
          </w:rPr>
          <w:t xml:space="preserve"> لاَ يَمَلُّ اللَّهُ حَتَّى تَمَلُّوا</w:t>
        </w:r>
      </w:hyperlink>
      <w:r w:rsidRPr="004B48B0">
        <w:rPr>
          <w:rFonts w:ascii="Arial" w:eastAsia="Times New Roman" w:hAnsi="Arial" w:cs="Simplified Arabic"/>
          <w:sz w:val="32"/>
          <w:szCs w:val="32"/>
          <w:rtl/>
        </w:rPr>
        <w:t>». وَكَانَ أَحَبَّ الدِّينِ إِلَيْهِ مَا دَاوَمَ عَلَيْهِ صَاحِبُهُ، وَفِى حَدِيثِ أَبِى أُسَامَةَ: أَنَّهَا امْرَأَةٌ مِنْ بَني أَسَدٍ، ثم ذكر في رواية بعدها أنها: الْحَوْلاَءَ بِنْتَ تُوَيْتِ بْنِ حَبِيبِ بْنِ أَسَدِ بْنِ عَبْدِ الْعُزَّى، وهذا يدل على عنايته الشديدة بمثل تلك الأمور، بينما لم يكن الإمام البخاري يولِي عناية كبيرة بمثل ذلك.</w:t>
      </w:r>
    </w:p>
    <w:p w:rsidR="004B48B0" w:rsidRPr="004B48B0" w:rsidRDefault="004B48B0" w:rsidP="004B48B0">
      <w:pPr>
        <w:spacing w:before="100" w:beforeAutospacing="1" w:after="100" w:afterAutospacing="1" w:line="240" w:lineRule="auto"/>
        <w:jc w:val="both"/>
        <w:outlineLvl w:val="3"/>
        <w:rPr>
          <w:rFonts w:ascii="Arial" w:eastAsia="Times New Roman" w:hAnsi="Arial" w:cs="Simplified Arabic"/>
          <w:sz w:val="32"/>
          <w:szCs w:val="32"/>
          <w:rtl/>
        </w:rPr>
      </w:pPr>
      <w:r w:rsidRPr="004B48B0">
        <w:rPr>
          <w:rFonts w:ascii="Arial" w:eastAsia="Times New Roman" w:hAnsi="Arial" w:cs="Simplified Arabic"/>
          <w:sz w:val="32"/>
          <w:szCs w:val="32"/>
          <w:rtl/>
        </w:rPr>
        <w:t xml:space="preserve">    </w:t>
      </w:r>
      <w:r w:rsidRPr="004B48B0">
        <w:rPr>
          <w:rFonts w:ascii="Arial" w:eastAsia="Times New Roman" w:hAnsi="Arial" w:cs="Simplified Arabic"/>
          <w:b/>
          <w:bCs/>
          <w:sz w:val="32"/>
          <w:szCs w:val="32"/>
          <w:rtl/>
        </w:rPr>
        <w:t>وبعد أن عرفنا منهجي الإمامين البخاري ومسلم في صحيحيهما نستطيع أن نجمل أهم أسباب تقديم صحيحي البخاري ومسلم على غيرهما من الكتب بما يأتي:</w:t>
      </w:r>
    </w:p>
    <w:p w:rsidR="004B48B0" w:rsidRPr="004B48B0" w:rsidRDefault="004B48B0" w:rsidP="004B48B0">
      <w:pPr>
        <w:spacing w:before="100" w:beforeAutospacing="1" w:after="100" w:afterAutospacing="1" w:line="240" w:lineRule="auto"/>
        <w:jc w:val="both"/>
        <w:outlineLvl w:val="3"/>
        <w:rPr>
          <w:rFonts w:ascii="Arial" w:eastAsia="Times New Roman" w:hAnsi="Arial" w:cs="Simplified Arabic"/>
          <w:sz w:val="32"/>
          <w:szCs w:val="32"/>
          <w:rtl/>
        </w:rPr>
      </w:pPr>
      <w:r w:rsidRPr="004B48B0">
        <w:rPr>
          <w:rFonts w:ascii="Arial" w:eastAsia="Times New Roman" w:hAnsi="Arial" w:cs="Simplified Arabic"/>
          <w:sz w:val="32"/>
          <w:szCs w:val="32"/>
          <w:rtl/>
        </w:rPr>
        <w:t>1. اشتراطهما الصحة واحتوائهما على أرقى الشروط وأعلاها.</w:t>
      </w:r>
    </w:p>
    <w:p w:rsidR="004B48B0" w:rsidRPr="004B48B0" w:rsidRDefault="004B48B0" w:rsidP="004B48B0">
      <w:pPr>
        <w:spacing w:before="100" w:beforeAutospacing="1" w:after="100" w:afterAutospacing="1" w:line="240" w:lineRule="auto"/>
        <w:jc w:val="both"/>
        <w:outlineLvl w:val="3"/>
        <w:rPr>
          <w:rFonts w:ascii="Arial" w:eastAsia="Times New Roman" w:hAnsi="Arial" w:cs="Simplified Arabic"/>
          <w:sz w:val="32"/>
          <w:szCs w:val="32"/>
          <w:rtl/>
        </w:rPr>
      </w:pPr>
      <w:r w:rsidRPr="004B48B0">
        <w:rPr>
          <w:rFonts w:ascii="Arial" w:eastAsia="Times New Roman" w:hAnsi="Arial" w:cs="Simplified Arabic"/>
          <w:sz w:val="32"/>
          <w:szCs w:val="32"/>
          <w:rtl/>
        </w:rPr>
        <w:t>2. جلالة البخاري ومسلم وعلو قدرهما في الدين والخلق والورع.</w:t>
      </w:r>
    </w:p>
    <w:p w:rsidR="004B48B0" w:rsidRPr="004B48B0" w:rsidRDefault="004B48B0" w:rsidP="004B48B0">
      <w:pPr>
        <w:spacing w:before="100" w:beforeAutospacing="1" w:after="100" w:afterAutospacing="1" w:line="240" w:lineRule="auto"/>
        <w:jc w:val="both"/>
        <w:outlineLvl w:val="3"/>
        <w:rPr>
          <w:rFonts w:ascii="Arial" w:eastAsia="Times New Roman" w:hAnsi="Arial" w:cs="Simplified Arabic"/>
          <w:sz w:val="32"/>
          <w:szCs w:val="32"/>
          <w:rtl/>
        </w:rPr>
      </w:pPr>
      <w:r w:rsidRPr="004B48B0">
        <w:rPr>
          <w:rFonts w:ascii="Arial" w:eastAsia="Times New Roman" w:hAnsi="Arial" w:cs="Simplified Arabic"/>
          <w:sz w:val="32"/>
          <w:szCs w:val="32"/>
          <w:rtl/>
        </w:rPr>
        <w:t>3. تقدمهما في معرفة الصحيح والعلم بالعلل على مشايخ عصرهما.</w:t>
      </w:r>
    </w:p>
    <w:p w:rsidR="004B48B0" w:rsidRPr="004B48B0" w:rsidRDefault="004B48B0" w:rsidP="004B48B0">
      <w:pPr>
        <w:spacing w:before="100" w:beforeAutospacing="1" w:after="100" w:afterAutospacing="1" w:line="240" w:lineRule="auto"/>
        <w:jc w:val="both"/>
        <w:outlineLvl w:val="3"/>
        <w:rPr>
          <w:rFonts w:ascii="Arial" w:eastAsia="Times New Roman" w:hAnsi="Arial" w:cs="Simplified Arabic"/>
          <w:sz w:val="32"/>
          <w:szCs w:val="32"/>
          <w:rtl/>
        </w:rPr>
      </w:pPr>
      <w:r w:rsidRPr="004B48B0">
        <w:rPr>
          <w:rFonts w:ascii="Arial" w:eastAsia="Times New Roman" w:hAnsi="Arial" w:cs="Simplified Arabic"/>
          <w:sz w:val="32"/>
          <w:szCs w:val="32"/>
          <w:rtl/>
        </w:rPr>
        <w:t>4. سلوكهما طريقة الانتقاء.</w:t>
      </w:r>
    </w:p>
    <w:p w:rsidR="004B48B0" w:rsidRPr="004B48B0" w:rsidRDefault="004B48B0" w:rsidP="004B48B0">
      <w:pPr>
        <w:spacing w:before="100" w:beforeAutospacing="1" w:after="100" w:afterAutospacing="1" w:line="240" w:lineRule="auto"/>
        <w:jc w:val="both"/>
        <w:outlineLvl w:val="3"/>
        <w:rPr>
          <w:rFonts w:ascii="Arial" w:eastAsia="Times New Roman" w:hAnsi="Arial" w:cs="Simplified Arabic"/>
          <w:sz w:val="32"/>
          <w:szCs w:val="32"/>
          <w:rtl/>
        </w:rPr>
      </w:pPr>
      <w:r w:rsidRPr="004B48B0">
        <w:rPr>
          <w:rFonts w:ascii="Arial" w:eastAsia="Times New Roman" w:hAnsi="Arial" w:cs="Simplified Arabic"/>
          <w:sz w:val="32"/>
          <w:szCs w:val="32"/>
          <w:rtl/>
        </w:rPr>
        <w:t xml:space="preserve">5. تلقي الأمة لكتابيهما بالقبول </w:t>
      </w:r>
      <w:proofErr w:type="spellStart"/>
      <w:r w:rsidRPr="004B48B0">
        <w:rPr>
          <w:rFonts w:ascii="Arial" w:eastAsia="Times New Roman" w:hAnsi="Arial" w:cs="Simplified Arabic"/>
          <w:sz w:val="32"/>
          <w:szCs w:val="32"/>
          <w:rtl/>
        </w:rPr>
        <w:t>والإتفاق</w:t>
      </w:r>
      <w:proofErr w:type="spellEnd"/>
      <w:r w:rsidRPr="004B48B0">
        <w:rPr>
          <w:rFonts w:ascii="Arial" w:eastAsia="Times New Roman" w:hAnsi="Arial" w:cs="Simplified Arabic"/>
          <w:sz w:val="32"/>
          <w:szCs w:val="32"/>
          <w:rtl/>
        </w:rPr>
        <w:t xml:space="preserve"> على صحة أحاديثهما.</w:t>
      </w:r>
    </w:p>
    <w:p w:rsidR="004B48B0" w:rsidRPr="004B48B0" w:rsidRDefault="004B48B0" w:rsidP="004B48B0">
      <w:pPr>
        <w:spacing w:before="100" w:beforeAutospacing="1" w:after="100" w:afterAutospacing="1" w:line="240" w:lineRule="auto"/>
        <w:jc w:val="both"/>
        <w:outlineLvl w:val="3"/>
        <w:rPr>
          <w:rFonts w:ascii="Arial" w:eastAsia="Times New Roman" w:hAnsi="Arial" w:cs="Simplified Arabic"/>
          <w:sz w:val="32"/>
          <w:szCs w:val="32"/>
          <w:rtl/>
        </w:rPr>
      </w:pPr>
      <w:r w:rsidRPr="004B48B0">
        <w:rPr>
          <w:rFonts w:ascii="Arial" w:eastAsia="Times New Roman" w:hAnsi="Arial" w:cs="Simplified Arabic"/>
          <w:sz w:val="32"/>
          <w:szCs w:val="32"/>
          <w:rtl/>
        </w:rPr>
        <w:t>6. كثرة الفوائد في كتابيهما.</w:t>
      </w:r>
    </w:p>
    <w:p w:rsidR="004B48B0" w:rsidRPr="004B48B0" w:rsidRDefault="004B48B0" w:rsidP="004B48B0">
      <w:pPr>
        <w:spacing w:before="100" w:beforeAutospacing="1" w:after="100" w:afterAutospacing="1" w:line="240" w:lineRule="auto"/>
        <w:jc w:val="both"/>
        <w:outlineLvl w:val="3"/>
        <w:rPr>
          <w:rFonts w:ascii="Arial" w:eastAsia="Times New Roman" w:hAnsi="Arial" w:cs="Simplified Arabic"/>
          <w:sz w:val="32"/>
          <w:szCs w:val="32"/>
          <w:rtl/>
        </w:rPr>
      </w:pPr>
      <w:r w:rsidRPr="004B48B0">
        <w:rPr>
          <w:rFonts w:ascii="Arial" w:eastAsia="Times New Roman" w:hAnsi="Arial" w:cs="Simplified Arabic"/>
          <w:sz w:val="32"/>
          <w:szCs w:val="32"/>
          <w:rtl/>
        </w:rPr>
        <w:t>7. كونهما أول من صنف في الصحيح المجرد .</w:t>
      </w:r>
    </w:p>
    <w:p w:rsidR="004B48B0" w:rsidRPr="004B48B0" w:rsidRDefault="004B48B0" w:rsidP="004B48B0">
      <w:pPr>
        <w:spacing w:before="100" w:beforeAutospacing="1" w:after="100" w:afterAutospacing="1" w:line="240" w:lineRule="auto"/>
        <w:jc w:val="both"/>
        <w:outlineLvl w:val="3"/>
        <w:rPr>
          <w:rFonts w:ascii="Arial" w:eastAsia="Times New Roman" w:hAnsi="Arial" w:cs="Simplified Arabic"/>
          <w:sz w:val="32"/>
          <w:szCs w:val="32"/>
          <w:rtl/>
        </w:rPr>
      </w:pPr>
      <w:r w:rsidRPr="004B48B0">
        <w:rPr>
          <w:rFonts w:ascii="Arial" w:eastAsia="Times New Roman" w:hAnsi="Arial" w:cs="Simplified Arabic"/>
          <w:sz w:val="32"/>
          <w:szCs w:val="32"/>
          <w:rtl/>
        </w:rPr>
        <w:t>8. عناية العلماء البالغة بكتابيهما كما يظهر من كثرة الشروحات عليهما وكثرة المختصرات والمستخرجات والمستدركات عليها.</w:t>
      </w:r>
    </w:p>
    <w:p w:rsidR="004B48B0" w:rsidRPr="004B48B0" w:rsidRDefault="004B48B0" w:rsidP="004B48B0">
      <w:pPr>
        <w:spacing w:before="100" w:beforeAutospacing="1" w:after="100" w:afterAutospacing="1" w:line="240" w:lineRule="auto"/>
        <w:outlineLvl w:val="3"/>
        <w:rPr>
          <w:rFonts w:ascii="Arial" w:eastAsia="Times New Roman" w:hAnsi="Arial" w:cs="Simplified Arabic"/>
          <w:b/>
          <w:bCs/>
          <w:sz w:val="32"/>
          <w:szCs w:val="32"/>
          <w:rtl/>
        </w:rPr>
      </w:pPr>
      <w:r w:rsidRPr="004B48B0">
        <w:rPr>
          <w:rFonts w:ascii="Arial" w:eastAsia="Times New Roman" w:hAnsi="Arial" w:cs="Simplified Arabic"/>
          <w:b/>
          <w:bCs/>
          <w:sz w:val="32"/>
          <w:szCs w:val="32"/>
          <w:rtl/>
        </w:rPr>
        <w:t>شروح صحيح مسلم:</w:t>
      </w:r>
    </w:p>
    <w:p w:rsidR="004B48B0" w:rsidRPr="004B48B0" w:rsidRDefault="004B48B0" w:rsidP="004B48B0">
      <w:pPr>
        <w:spacing w:before="100" w:beforeAutospacing="1" w:after="100" w:afterAutospacing="1" w:line="240" w:lineRule="auto"/>
        <w:outlineLvl w:val="3"/>
        <w:rPr>
          <w:rFonts w:ascii="Arial" w:eastAsia="Times New Roman" w:hAnsi="Arial" w:cs="Simplified Arabic"/>
          <w:sz w:val="32"/>
          <w:szCs w:val="32"/>
          <w:rtl/>
        </w:rPr>
      </w:pPr>
      <w:r w:rsidRPr="004B48B0">
        <w:rPr>
          <w:rFonts w:ascii="Arial" w:eastAsia="Times New Roman" w:hAnsi="Arial" w:cs="Simplified Arabic"/>
          <w:sz w:val="32"/>
          <w:szCs w:val="32"/>
          <w:rtl/>
        </w:rPr>
        <w:lastRenderedPageBreak/>
        <w:t>لقد اعتنى الأئمة بصحيح  الأمام مسلم عناية فائقة، فمنهم من شرح غريبه ومنهم من شرحه كاملا ومنهم من اعتنى برجاله فمن تلك الشروح:</w:t>
      </w:r>
    </w:p>
    <w:p w:rsidR="004B48B0" w:rsidRPr="004B48B0" w:rsidRDefault="004B48B0" w:rsidP="004B48B0">
      <w:pPr>
        <w:numPr>
          <w:ilvl w:val="0"/>
          <w:numId w:val="1"/>
        </w:numPr>
        <w:spacing w:before="100" w:beforeAutospacing="1" w:after="100" w:afterAutospacing="1" w:line="240" w:lineRule="auto"/>
        <w:contextualSpacing/>
        <w:jc w:val="both"/>
        <w:outlineLvl w:val="3"/>
        <w:rPr>
          <w:rFonts w:ascii="Arial" w:eastAsia="Times New Roman" w:hAnsi="Arial" w:cs="Simplified Arabic"/>
          <w:sz w:val="32"/>
          <w:szCs w:val="32"/>
          <w:rtl/>
        </w:rPr>
      </w:pPr>
      <w:r w:rsidRPr="004B48B0">
        <w:rPr>
          <w:rFonts w:ascii="Arial" w:eastAsia="Times New Roman" w:hAnsi="Arial" w:cs="Simplified Arabic"/>
          <w:sz w:val="32"/>
          <w:szCs w:val="32"/>
          <w:rtl/>
        </w:rPr>
        <w:t>شرح مسلم لأبي عبد الله محمد بن إسماعيل بن محمد الأصبهاني (ت520 هـ).</w:t>
      </w:r>
    </w:p>
    <w:p w:rsidR="004B48B0" w:rsidRPr="004B48B0" w:rsidRDefault="004B48B0" w:rsidP="004B48B0">
      <w:pPr>
        <w:numPr>
          <w:ilvl w:val="0"/>
          <w:numId w:val="1"/>
        </w:numPr>
        <w:spacing w:before="100" w:beforeAutospacing="1" w:after="100" w:afterAutospacing="1" w:line="240" w:lineRule="auto"/>
        <w:contextualSpacing/>
        <w:jc w:val="both"/>
        <w:outlineLvl w:val="3"/>
        <w:rPr>
          <w:rFonts w:ascii="Arial" w:eastAsia="Times New Roman" w:hAnsi="Arial" w:cs="Simplified Arabic"/>
          <w:sz w:val="32"/>
          <w:szCs w:val="32"/>
        </w:rPr>
      </w:pPr>
      <w:proofErr w:type="spellStart"/>
      <w:r w:rsidRPr="004B48B0">
        <w:rPr>
          <w:rFonts w:ascii="Arial" w:eastAsia="Times New Roman" w:hAnsi="Arial" w:cs="Simplified Arabic"/>
          <w:sz w:val="32"/>
          <w:szCs w:val="32"/>
          <w:rtl/>
        </w:rPr>
        <w:t>المفهم</w:t>
      </w:r>
      <w:proofErr w:type="spellEnd"/>
      <w:r w:rsidRPr="004B48B0">
        <w:rPr>
          <w:rFonts w:ascii="Arial" w:eastAsia="Times New Roman" w:hAnsi="Arial" w:cs="Simplified Arabic"/>
          <w:sz w:val="32"/>
          <w:szCs w:val="32"/>
          <w:rtl/>
        </w:rPr>
        <w:t xml:space="preserve"> في شرح غريب مسلم لعبد الغفار ابن إسماعيل الفارسي (ت526 هـ).</w:t>
      </w:r>
    </w:p>
    <w:p w:rsidR="004B48B0" w:rsidRPr="004B48B0" w:rsidRDefault="004B48B0" w:rsidP="004B48B0">
      <w:pPr>
        <w:numPr>
          <w:ilvl w:val="0"/>
          <w:numId w:val="1"/>
        </w:numPr>
        <w:spacing w:before="100" w:beforeAutospacing="1" w:after="100" w:afterAutospacing="1" w:line="240" w:lineRule="auto"/>
        <w:contextualSpacing/>
        <w:jc w:val="both"/>
        <w:outlineLvl w:val="3"/>
        <w:rPr>
          <w:rFonts w:ascii="Arial" w:eastAsia="Times New Roman" w:hAnsi="Arial" w:cs="Simplified Arabic"/>
          <w:sz w:val="32"/>
          <w:szCs w:val="32"/>
        </w:rPr>
      </w:pPr>
      <w:r w:rsidRPr="004B48B0">
        <w:rPr>
          <w:rFonts w:ascii="Arial" w:eastAsia="Times New Roman" w:hAnsi="Arial" w:cs="Simplified Arabic"/>
          <w:sz w:val="32"/>
          <w:szCs w:val="32"/>
          <w:rtl/>
        </w:rPr>
        <w:t>المعلم بفوائد مسلم لأبي عبد الله محمد بن علي المازري (ت536 هـ).</w:t>
      </w:r>
    </w:p>
    <w:p w:rsidR="004B48B0" w:rsidRPr="004B48B0" w:rsidRDefault="004B48B0" w:rsidP="004B48B0">
      <w:pPr>
        <w:numPr>
          <w:ilvl w:val="0"/>
          <w:numId w:val="1"/>
        </w:numPr>
        <w:spacing w:before="100" w:beforeAutospacing="1" w:after="100" w:afterAutospacing="1" w:line="240" w:lineRule="auto"/>
        <w:contextualSpacing/>
        <w:jc w:val="both"/>
        <w:outlineLvl w:val="3"/>
        <w:rPr>
          <w:rFonts w:ascii="Arial" w:eastAsia="Times New Roman" w:hAnsi="Arial" w:cs="Simplified Arabic"/>
          <w:sz w:val="32"/>
          <w:szCs w:val="32"/>
        </w:rPr>
      </w:pPr>
      <w:r w:rsidRPr="004B48B0">
        <w:rPr>
          <w:rFonts w:ascii="Arial" w:eastAsia="Times New Roman" w:hAnsi="Arial" w:cs="Simplified Arabic"/>
          <w:sz w:val="32"/>
          <w:szCs w:val="32"/>
          <w:rtl/>
        </w:rPr>
        <w:t xml:space="preserve">إكمال المعلم في شرح صحيح مسلم، للقاضي عياض بن موسى </w:t>
      </w:r>
      <w:proofErr w:type="spellStart"/>
      <w:r w:rsidRPr="004B48B0">
        <w:rPr>
          <w:rFonts w:ascii="Arial" w:eastAsia="Times New Roman" w:hAnsi="Arial" w:cs="Simplified Arabic"/>
          <w:sz w:val="32"/>
          <w:szCs w:val="32"/>
          <w:rtl/>
        </w:rPr>
        <w:t>اليحصبي</w:t>
      </w:r>
      <w:proofErr w:type="spellEnd"/>
      <w:r w:rsidRPr="004B48B0">
        <w:rPr>
          <w:rFonts w:ascii="Arial" w:eastAsia="Times New Roman" w:hAnsi="Arial" w:cs="Simplified Arabic"/>
          <w:sz w:val="32"/>
          <w:szCs w:val="32"/>
          <w:rtl/>
        </w:rPr>
        <w:t xml:space="preserve"> (ت544 هـ).</w:t>
      </w:r>
    </w:p>
    <w:p w:rsidR="004B48B0" w:rsidRPr="004B48B0" w:rsidRDefault="004B48B0" w:rsidP="004B48B0">
      <w:pPr>
        <w:numPr>
          <w:ilvl w:val="0"/>
          <w:numId w:val="1"/>
        </w:numPr>
        <w:spacing w:before="100" w:beforeAutospacing="1" w:after="100" w:afterAutospacing="1" w:line="240" w:lineRule="auto"/>
        <w:contextualSpacing/>
        <w:jc w:val="both"/>
        <w:outlineLvl w:val="3"/>
        <w:rPr>
          <w:rFonts w:ascii="Arial" w:eastAsia="Times New Roman" w:hAnsi="Arial" w:cs="Simplified Arabic"/>
          <w:sz w:val="32"/>
          <w:szCs w:val="32"/>
        </w:rPr>
      </w:pPr>
      <w:r w:rsidRPr="004B48B0">
        <w:rPr>
          <w:rFonts w:ascii="Arial" w:eastAsia="Times New Roman" w:hAnsi="Arial" w:cs="Simplified Arabic"/>
          <w:sz w:val="32"/>
          <w:szCs w:val="32"/>
          <w:rtl/>
        </w:rPr>
        <w:t xml:space="preserve"> </w:t>
      </w:r>
      <w:r w:rsidRPr="004B48B0">
        <w:rPr>
          <w:rFonts w:ascii="Arial" w:eastAsia="Times New Roman" w:hAnsi="Arial" w:cs="Simplified Arabic" w:hint="cs"/>
          <w:sz w:val="32"/>
          <w:szCs w:val="32"/>
          <w:rtl/>
        </w:rPr>
        <w:t>صيانة صحيح مسلم من الإخلال والغلط وحمايته من الإسقاط والسقط، للحافظ أبي عمرو بن الصلاح (ت643هـ).</w:t>
      </w:r>
    </w:p>
    <w:p w:rsidR="004B48B0" w:rsidRPr="004B48B0" w:rsidRDefault="004B48B0" w:rsidP="004B48B0">
      <w:pPr>
        <w:numPr>
          <w:ilvl w:val="0"/>
          <w:numId w:val="1"/>
        </w:numPr>
        <w:spacing w:before="100" w:beforeAutospacing="1" w:after="100" w:afterAutospacing="1" w:line="240" w:lineRule="auto"/>
        <w:contextualSpacing/>
        <w:jc w:val="both"/>
        <w:outlineLvl w:val="3"/>
        <w:rPr>
          <w:rFonts w:ascii="Arial" w:eastAsia="Times New Roman" w:hAnsi="Arial" w:cs="Simplified Arabic"/>
          <w:sz w:val="32"/>
          <w:szCs w:val="32"/>
        </w:rPr>
      </w:pPr>
      <w:proofErr w:type="spellStart"/>
      <w:r w:rsidRPr="004B48B0">
        <w:rPr>
          <w:rFonts w:ascii="Arial" w:eastAsia="Times New Roman" w:hAnsi="Arial" w:cs="Simplified Arabic"/>
          <w:sz w:val="32"/>
          <w:szCs w:val="32"/>
          <w:rtl/>
        </w:rPr>
        <w:t>المفهم</w:t>
      </w:r>
      <w:proofErr w:type="spellEnd"/>
      <w:r w:rsidRPr="004B48B0">
        <w:rPr>
          <w:rFonts w:ascii="Arial" w:eastAsia="Times New Roman" w:hAnsi="Arial" w:cs="Simplified Arabic"/>
          <w:sz w:val="32"/>
          <w:szCs w:val="32"/>
          <w:rtl/>
        </w:rPr>
        <w:t xml:space="preserve"> في شرح مختصر مسلم لأبي العباس أحمد بن عمر بن إبراهيم القرطبي (656هـ).</w:t>
      </w:r>
    </w:p>
    <w:p w:rsidR="004B48B0" w:rsidRPr="004B48B0" w:rsidRDefault="004B48B0" w:rsidP="004B48B0">
      <w:pPr>
        <w:numPr>
          <w:ilvl w:val="0"/>
          <w:numId w:val="1"/>
        </w:numPr>
        <w:spacing w:before="100" w:beforeAutospacing="1" w:after="100" w:afterAutospacing="1" w:line="240" w:lineRule="auto"/>
        <w:contextualSpacing/>
        <w:jc w:val="both"/>
        <w:outlineLvl w:val="3"/>
        <w:rPr>
          <w:rFonts w:ascii="Arial" w:eastAsia="Times New Roman" w:hAnsi="Arial" w:cs="Simplified Arabic"/>
          <w:sz w:val="32"/>
          <w:szCs w:val="32"/>
        </w:rPr>
      </w:pPr>
      <w:r w:rsidRPr="004B48B0">
        <w:rPr>
          <w:rFonts w:ascii="Arial" w:eastAsia="Times New Roman" w:hAnsi="Arial" w:cs="Simplified Arabic"/>
          <w:sz w:val="32"/>
          <w:szCs w:val="32"/>
          <w:rtl/>
        </w:rPr>
        <w:t>المنهاج شرح صحيح مسلم بن الحجاج، لأبي زكريا يحيى بن شرف النووي (ت676 هـ).</w:t>
      </w:r>
    </w:p>
    <w:p w:rsidR="004B48B0" w:rsidRPr="004B48B0" w:rsidRDefault="004B48B0" w:rsidP="004B48B0">
      <w:pPr>
        <w:numPr>
          <w:ilvl w:val="0"/>
          <w:numId w:val="1"/>
        </w:numPr>
        <w:spacing w:before="100" w:beforeAutospacing="1" w:after="100" w:afterAutospacing="1" w:line="240" w:lineRule="auto"/>
        <w:contextualSpacing/>
        <w:jc w:val="both"/>
        <w:outlineLvl w:val="3"/>
        <w:rPr>
          <w:rFonts w:ascii="Arial" w:eastAsia="Times New Roman" w:hAnsi="Arial" w:cs="Simplified Arabic"/>
          <w:sz w:val="32"/>
          <w:szCs w:val="32"/>
        </w:rPr>
      </w:pPr>
      <w:r w:rsidRPr="004B48B0">
        <w:rPr>
          <w:rFonts w:ascii="Arial" w:eastAsia="Times New Roman" w:hAnsi="Arial" w:cs="Simplified Arabic"/>
          <w:sz w:val="32"/>
          <w:szCs w:val="32"/>
          <w:rtl/>
        </w:rPr>
        <w:t xml:space="preserve">إكمال </w:t>
      </w:r>
      <w:proofErr w:type="spellStart"/>
      <w:r w:rsidRPr="004B48B0">
        <w:rPr>
          <w:rFonts w:ascii="Arial" w:eastAsia="Times New Roman" w:hAnsi="Arial" w:cs="Simplified Arabic"/>
          <w:sz w:val="32"/>
          <w:szCs w:val="32"/>
          <w:rtl/>
        </w:rPr>
        <w:t>إكمال</w:t>
      </w:r>
      <w:proofErr w:type="spellEnd"/>
      <w:r w:rsidRPr="004B48B0">
        <w:rPr>
          <w:rFonts w:ascii="Arial" w:eastAsia="Times New Roman" w:hAnsi="Arial" w:cs="Simplified Arabic"/>
          <w:sz w:val="32"/>
          <w:szCs w:val="32"/>
          <w:rtl/>
        </w:rPr>
        <w:t xml:space="preserve"> المعلم لأبي عبد الله محمد بن خلفة </w:t>
      </w:r>
      <w:proofErr w:type="spellStart"/>
      <w:r w:rsidRPr="004B48B0">
        <w:rPr>
          <w:rFonts w:ascii="Arial" w:eastAsia="Times New Roman" w:hAnsi="Arial" w:cs="Simplified Arabic"/>
          <w:sz w:val="32"/>
          <w:szCs w:val="32"/>
          <w:rtl/>
        </w:rPr>
        <w:t>الوشتاني</w:t>
      </w:r>
      <w:proofErr w:type="spellEnd"/>
      <w:r w:rsidRPr="004B48B0">
        <w:rPr>
          <w:rFonts w:ascii="Arial" w:eastAsia="Times New Roman" w:hAnsi="Arial" w:cs="Simplified Arabic"/>
          <w:sz w:val="32"/>
          <w:szCs w:val="32"/>
          <w:rtl/>
        </w:rPr>
        <w:t xml:space="preserve"> الأبُي :المشهور بشرح الأبُي على مسلم (ت827أو 828).وقد جمع فيه مؤلفه بين كتاب المازري والقاضي عياض والقرطبي والنووي، مع زيادات من كلام شيخه ابن عرفة </w:t>
      </w:r>
      <w:proofErr w:type="spellStart"/>
      <w:r w:rsidRPr="004B48B0">
        <w:rPr>
          <w:rFonts w:ascii="Arial" w:eastAsia="Times New Roman" w:hAnsi="Arial" w:cs="Simplified Arabic"/>
          <w:sz w:val="32"/>
          <w:szCs w:val="32"/>
          <w:rtl/>
        </w:rPr>
        <w:t>رامزاً</w:t>
      </w:r>
      <w:proofErr w:type="spellEnd"/>
      <w:r w:rsidRPr="004B48B0">
        <w:rPr>
          <w:rFonts w:ascii="Arial" w:eastAsia="Times New Roman" w:hAnsi="Arial" w:cs="Simplified Arabic"/>
          <w:sz w:val="32"/>
          <w:szCs w:val="32"/>
          <w:rtl/>
        </w:rPr>
        <w:t xml:space="preserve"> لكل منهم بحرف: فالميم للمازري والعين لعياض والطاء للقرطبي والدال لمحي الدين النووي . وبلفظ الشيخ إلى شيخه ابن عرفة.</w:t>
      </w:r>
    </w:p>
    <w:p w:rsidR="004B48B0" w:rsidRPr="004B48B0" w:rsidRDefault="004B48B0" w:rsidP="004B48B0">
      <w:pPr>
        <w:numPr>
          <w:ilvl w:val="0"/>
          <w:numId w:val="1"/>
        </w:numPr>
        <w:spacing w:before="100" w:beforeAutospacing="1" w:after="100" w:afterAutospacing="1" w:line="240" w:lineRule="auto"/>
        <w:contextualSpacing/>
        <w:jc w:val="both"/>
        <w:outlineLvl w:val="3"/>
        <w:rPr>
          <w:rFonts w:ascii="Arial" w:eastAsia="Times New Roman" w:hAnsi="Arial" w:cs="Simplified Arabic"/>
          <w:sz w:val="32"/>
          <w:szCs w:val="32"/>
        </w:rPr>
      </w:pPr>
      <w:r w:rsidRPr="004B48B0">
        <w:rPr>
          <w:rFonts w:ascii="Arial" w:eastAsia="Times New Roman" w:hAnsi="Arial" w:cs="Simplified Arabic"/>
          <w:sz w:val="32"/>
          <w:szCs w:val="32"/>
          <w:rtl/>
        </w:rPr>
        <w:t>الديباج على صحيح مسلم بن الحجاج للسيوطي.</w:t>
      </w:r>
    </w:p>
    <w:p w:rsidR="00EF751F" w:rsidRPr="004B48B0" w:rsidRDefault="00EF751F"/>
    <w:sectPr w:rsidR="00EF751F" w:rsidRPr="004B48B0" w:rsidSect="00EF61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31C49"/>
    <w:multiLevelType w:val="hybridMultilevel"/>
    <w:tmpl w:val="AD4A8BC6"/>
    <w:lvl w:ilvl="0" w:tplc="754AFF0A">
      <w:start w:val="1"/>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B0"/>
    <w:rsid w:val="00211A26"/>
    <w:rsid w:val="004B48B0"/>
    <w:rsid w:val="00907A3C"/>
    <w:rsid w:val="00EF6117"/>
    <w:rsid w:val="00EF75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63589">
      <w:bodyDiv w:val="1"/>
      <w:marLeft w:val="0"/>
      <w:marRight w:val="0"/>
      <w:marTop w:val="0"/>
      <w:marBottom w:val="0"/>
      <w:divBdr>
        <w:top w:val="none" w:sz="0" w:space="0" w:color="auto"/>
        <w:left w:val="none" w:sz="0" w:space="0" w:color="auto"/>
        <w:bottom w:val="none" w:sz="0" w:space="0" w:color="auto"/>
        <w:right w:val="none" w:sz="0" w:space="0" w:color="auto"/>
      </w:divBdr>
    </w:div>
    <w:div w:id="767196605">
      <w:bodyDiv w:val="1"/>
      <w:marLeft w:val="0"/>
      <w:marRight w:val="0"/>
      <w:marTop w:val="0"/>
      <w:marBottom w:val="0"/>
      <w:divBdr>
        <w:top w:val="none" w:sz="0" w:space="0" w:color="auto"/>
        <w:left w:val="none" w:sz="0" w:space="0" w:color="auto"/>
        <w:bottom w:val="none" w:sz="0" w:space="0" w:color="auto"/>
        <w:right w:val="none" w:sz="0" w:space="0" w:color="auto"/>
      </w:divBdr>
    </w:div>
    <w:div w:id="122764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slamweb.net/media/index.php?page=article&amp;lang=A&amp;id=1682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lamweb.net/media/index.php?page=article&amp;lang=A&amp;id=16823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560</Words>
  <Characters>3195</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2020-02-26T18:33:00Z</dcterms:created>
  <dcterms:modified xsi:type="dcterms:W3CDTF">2020-02-27T17:30:00Z</dcterms:modified>
</cp:coreProperties>
</file>