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F7EB5" w:rsidRDefault="0071646D" w:rsidP="00BF7EB5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خامسة عشر)"/>
          </v:shape>
        </w:pict>
      </w:r>
    </w:p>
    <w:p w:rsidR="00BF7EB5" w:rsidRPr="0031566C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D7590" w:rsidRPr="00A811C6" w:rsidRDefault="00BA3B13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Trigonometry and Hyperbolic </w:t>
      </w:r>
      <w:r w:rsidR="00431D54"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>F</w:t>
      </w:r>
      <w:r w:rsidRPr="00A811C6"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</w:rPr>
        <w:t xml:space="preserve">unctions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الدوال المثلثية </w:t>
      </w:r>
      <w:proofErr w:type="spellStart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والزائدية</w:t>
      </w:r>
      <w:proofErr w:type="spellEnd"/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="00DD7590"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>.</w:t>
      </w:r>
    </w:p>
    <w:p w:rsidR="00436803" w:rsidRPr="00194BC4" w:rsidRDefault="0043680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DD7590" w:rsidRPr="001050F5" w:rsidRDefault="00DD759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الدوال المثلثية ( جيب الزاوية  وجيب تمام الزاوية  وظل الزاوية و... إلخ ) في المتغيرات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ة لا تلعب نفس الدور البارز </w:t>
      </w:r>
    </w:p>
    <w:p w:rsidR="00D62B56" w:rsidRDefault="00DD759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كما هي الحال في الدوال الحقيقية لذلك نستطيع تعريفها بمجرد تركيبات خاصة من الدوال الأسية .</w:t>
      </w:r>
    </w:p>
    <w:p w:rsidR="00DD7590" w:rsidRDefault="00DD759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D7590" w:rsidRDefault="00DD7590" w:rsidP="005B7E4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194BC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تعريف 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دالة الجيب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الجيب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تمام للمتغير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تعرف كالآتي:</w:t>
      </w:r>
    </w:p>
    <w:p w:rsidR="00DD7590" w:rsidRPr="00194BC4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-iz</m:t>
                  </m:r>
                </m:sup>
              </m:sSup>
            </m:e>
          </m:d>
        </m:oMath>
      </m:oMathPara>
    </w:p>
    <w:p w:rsidR="00194BC4" w:rsidRPr="00194BC4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-iz</m:t>
                  </m:r>
                </m:sup>
              </m:sSup>
            </m:e>
          </m:d>
        </m:oMath>
      </m:oMathPara>
    </w:p>
    <w:p w:rsidR="0053673B" w:rsidRDefault="00194BC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هذه الدوال هي دوال كلية لأنها تركيب من دوال كلية</w:t>
      </w:r>
      <w:r w:rsidR="0053673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أنهكما معروف لدينا </w:t>
      </w:r>
    </w:p>
    <w:p w:rsidR="00194BC4" w:rsidRPr="0053673B" w:rsidRDefault="00BA3B13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(1)                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iz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</w:p>
    <w:p w:rsidR="0053673B" w:rsidRPr="0053673B" w:rsidRDefault="0071646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                 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                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-iz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-i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z            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</m:t>
          </m:r>
        </m:oMath>
      </m:oMathPara>
    </w:p>
    <w:p w:rsidR="0053673B" w:rsidRDefault="0053673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بجمع هاتين المعادلتين ينتج لنا </w:t>
      </w:r>
    </w:p>
    <w:p w:rsidR="0053673B" w:rsidRPr="003D75FD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iz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-iz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</m:oMath>
      </m:oMathPara>
    </w:p>
    <w:p w:rsidR="003D75FD" w:rsidRPr="0053673B" w:rsidRDefault="003D75F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ومنه</w:t>
      </w:r>
    </w:p>
    <w:p w:rsidR="0053673B" w:rsidRPr="0053673B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-iz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Theme="majorBidi" w:eastAsiaTheme="minorEastAsia" w:hAnsiTheme="majorBidi" w:cstheme="majorBidi"/>
              <w:sz w:val="28"/>
              <w:szCs w:val="28"/>
              <w:rtl/>
            </w:rPr>
            <w:br/>
          </m:r>
        </m:oMath>
      </m:oMathPara>
      <w:r w:rsidR="003D75F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                                    </w:t>
      </w:r>
      <w:r w:rsidR="0053673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3D75FD" w:rsidRDefault="0053673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وكذلك </w:t>
      </w:r>
      <w:r w:rsidR="003D75F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 طرح المعادلتين ينتج لنا </w:t>
      </w:r>
    </w:p>
    <w:p w:rsidR="00194BC4" w:rsidRDefault="0071646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iz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-iz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=2i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</m:oMath>
      </m:oMathPara>
    </w:p>
    <w:p w:rsidR="003D75FD" w:rsidRDefault="003D75F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إذن</w:t>
      </w:r>
    </w:p>
    <w:p w:rsidR="0053673B" w:rsidRPr="003D75FD" w:rsidRDefault="0071646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-iz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</m:oMath>
      </m:oMathPara>
    </w:p>
    <w:p w:rsidR="00582D38" w:rsidRDefault="00582D3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ومنها نستطيع الحصول على كل الدوال المثلثية الأخرى</w:t>
      </w:r>
      <w:r w:rsidR="00072007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:rsidR="00582D38" w:rsidRDefault="00582D3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هناك خواص لهذه الدوال تشبه الخواص في المتغيرات الحقيقية التي درست سابقاً وكذلك بعض الخواص التي تتميز بها الدوال المثلثية ذات المتغيرات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ة عن مثيلتها في الدوال الحقيقية التي سنذكرها الان .</w:t>
      </w:r>
    </w:p>
    <w:p w:rsidR="003D75FD" w:rsidRDefault="00582D3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053BF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وذلك لأن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2π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دالتان دوريتان بحيث دورة كل منهما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 w:rsidR="00072007">
        <w:rPr>
          <w:rFonts w:asciiTheme="majorBidi" w:eastAsiaTheme="minorEastAsia" w:hAnsiTheme="majorBidi" w:cstheme="majorBidi" w:hint="cs"/>
          <w:sz w:val="28"/>
          <w:szCs w:val="28"/>
          <w:rtl/>
        </w:rPr>
        <w:t>أ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الدالتان  </w:t>
      </w:r>
    </w:p>
    <w:p w:rsidR="00053BF2" w:rsidRPr="00053BF2" w:rsidRDefault="0071646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z+2π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z+2π</m:t>
                      </m:r>
                    </m:e>
                  </m:d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z+2π</m:t>
                      </m:r>
                    </m:e>
                  </m:d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</m:oMath>
      </m:oMathPara>
    </w:p>
    <w:p w:rsidR="00053BF2" w:rsidRPr="006D13C1" w:rsidRDefault="00053BF2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2πi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-2πi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</m:oMath>
      </m:oMathPara>
    </w:p>
    <w:p w:rsidR="006D13C1" w:rsidRPr="002D6DD2" w:rsidRDefault="002D6DD2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w:lastRenderedPageBreak/>
            <m:t xml:space="preserve">                                                   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-iz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</m:t>
                      </m:r>
                    </m:e>
                  </m:func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</m:oMath>
      </m:oMathPara>
    </w:p>
    <w:p w:rsidR="002D6DD2" w:rsidRPr="002D6DD2" w:rsidRDefault="002D6DD2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+0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-iz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-0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-iz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</m:t>
          </m:r>
        </m:oMath>
      </m:oMathPara>
    </w:p>
    <w:p w:rsidR="002D6DD2" w:rsidRPr="002D6DD2" w:rsidRDefault="00140AD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</w:t>
      </w:r>
      <w:r w:rsidR="002D6DD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وبنفس الطريقة نثبت أن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</w:p>
    <w:p w:rsidR="006D13C1" w:rsidRPr="003D1620" w:rsidRDefault="0071646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z+2π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</m:oMath>
      </m:oMathPara>
    </w:p>
    <w:p w:rsidR="003D1620" w:rsidRPr="003D1620" w:rsidRDefault="003D16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المستوي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لذلك تكون دالتان كليتان ومشتقاتهما تعطى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دالتان تحليليتان في كل قيم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 w:rsidR="00072007">
        <w:rPr>
          <w:rFonts w:asciiTheme="majorBidi" w:eastAsiaTheme="minorEastAsia" w:hAnsiTheme="majorBidi" w:cstheme="majorBidi" w:hint="cs"/>
          <w:sz w:val="28"/>
          <w:szCs w:val="28"/>
          <w:rtl/>
        </w:rPr>
        <w:t>ب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الدالتان  </w:t>
      </w:r>
    </w:p>
    <w:p w:rsidR="0076637D" w:rsidRDefault="003D16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بالعلاقة</w:t>
      </w:r>
    </w:p>
    <w:p w:rsidR="003D1620" w:rsidRPr="003D1620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iz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-iz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2i</m:t>
                  </m:r>
                </m:den>
              </m:f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iz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-iz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</m:oMath>
      </m:oMathPara>
    </w:p>
    <w:p w:rsidR="003D1620" w:rsidRDefault="00140AD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  <w:r w:rsidR="003D162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وبنفس الطريقة نثبت أن </w:t>
      </w:r>
    </w:p>
    <w:p w:rsidR="003D1620" w:rsidRPr="003D1620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</m:oMath>
      </m:oMathPara>
    </w:p>
    <w:p w:rsidR="003D1620" w:rsidRPr="003D1620" w:rsidRDefault="00140AD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+nπ  , n=0,±1,±2,…      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وفقط إذا كان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="00072007">
        <w:rPr>
          <w:rFonts w:asciiTheme="majorBidi" w:eastAsiaTheme="minorEastAsia" w:hAnsiTheme="majorBidi" w:cstheme="majorBidi" w:hint="cs"/>
          <w:sz w:val="28"/>
          <w:szCs w:val="28"/>
          <w:rtl/>
        </w:rPr>
        <w:t>ج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الدالة  </w:t>
      </w:r>
    </w:p>
    <w:p w:rsidR="003D1620" w:rsidRPr="0076637D" w:rsidRDefault="00140AD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z=nπ  , n=0,±1,±2,…    </m:t>
        </m:r>
      </m:oMath>
      <w:r w:rsidR="00E915F8" w:rsidRPr="00E915F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وفقط إذا كان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="00E915F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وكذلك الدالة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3D75FD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x+iy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cosh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sinh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     </m:t>
        </m:r>
      </m:oMath>
      <w:r w:rsidR="00072007">
        <w:rPr>
          <w:rFonts w:asciiTheme="majorBidi" w:eastAsiaTheme="minorEastAsia" w:hAnsiTheme="majorBidi" w:cstheme="majorBidi" w:hint="cs"/>
          <w:sz w:val="28"/>
          <w:szCs w:val="28"/>
          <w:rtl/>
        </w:rPr>
        <w:t>د</w:t>
      </w:r>
      <w:r w:rsidR="00E915F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</w:p>
    <w:p w:rsidR="003D75FD" w:rsidRPr="007D0AF6" w:rsidRDefault="0051625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x+iy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</m:oMath>
      </m:oMathPara>
    </w:p>
    <w:p w:rsidR="007D0AF6" w:rsidRPr="007D0AF6" w:rsidRDefault="007D0AF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D0AF6" w:rsidRDefault="00457BE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</w:t>
      </w:r>
      <w:r w:rsidR="0051625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لإثبات ذلك </w:t>
      </w:r>
      <w:r w:rsidR="007D0AF6">
        <w:rPr>
          <w:rFonts w:asciiTheme="majorBidi" w:eastAsiaTheme="minorEastAsia" w:hAnsiTheme="majorBidi" w:cstheme="majorBidi" w:hint="cs"/>
          <w:sz w:val="28"/>
          <w:szCs w:val="28"/>
          <w:rtl/>
        </w:rPr>
        <w:t>نتبع الخطوات التالية:</w:t>
      </w:r>
    </w:p>
    <w:p w:rsidR="0053673B" w:rsidRPr="008934D8" w:rsidRDefault="0071646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x+iy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-iz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-y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ix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-ix</m:t>
                  </m:r>
                </m:sup>
              </m:sSup>
            </m:e>
          </m:d>
        </m:oMath>
      </m:oMathPara>
    </w:p>
    <w:p w:rsidR="008934D8" w:rsidRPr="008934D8" w:rsidRDefault="008934D8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2i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-y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</m:t>
          </m:r>
        </m:oMath>
      </m:oMathPara>
    </w:p>
    <w:p w:rsidR="008934D8" w:rsidRPr="00457BE0" w:rsidRDefault="00457BE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-y</m:t>
                  </m:r>
                </m:sup>
              </m:sSup>
            </m:e>
          </m:d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-y</m:t>
                  </m:r>
                </m:sup>
              </m:sSup>
            </m:e>
          </m:d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</m:t>
          </m:r>
        </m:oMath>
      </m:oMathPara>
    </w:p>
    <w:p w:rsidR="00457BE0" w:rsidRPr="00457BE0" w:rsidRDefault="00457BE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+i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</m:t>
          </m:r>
        </m:oMath>
      </m:oMathPara>
    </w:p>
    <w:p w:rsidR="00457BE0" w:rsidRPr="00457BE0" w:rsidRDefault="00457BE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وبنفس الطريقة نثبت العلاقة الثانية .</w:t>
      </w:r>
    </w:p>
    <w:p w:rsidR="00457BE0" w:rsidRPr="00457BE0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</m:ctrlPr>
                  </m:funcPr>
                  <m:fNam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sinh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                                                        </m:t>
        </m:r>
      </m:oMath>
      <w:r w:rsidR="00072007">
        <w:rPr>
          <w:rFonts w:asciiTheme="majorBidi" w:eastAsiaTheme="minorEastAsia" w:hAnsiTheme="majorBidi" w:cstheme="majorBidi" w:hint="cs"/>
          <w:sz w:val="28"/>
          <w:szCs w:val="28"/>
          <w:rtl/>
        </w:rPr>
        <w:t>هـ</w:t>
      </w:r>
      <w:r w:rsidR="00457BE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</w:p>
    <w:p w:rsidR="004A6148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sinh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</m:t>
          </m:r>
        </m:oMath>
      </m:oMathPara>
    </w:p>
    <w:p w:rsidR="004A6148" w:rsidRDefault="00C616F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دالتين غير مقيدة في المستوي العقدي بينما في الدوال الحقيقية القيمة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,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هاتين العلاقتين يتبين لنا أن الدالتين </w:t>
      </w:r>
    </w:p>
    <w:p w:rsidR="00C7798B" w:rsidRDefault="00C616F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ولتوضيح ذلك سنبرهن في البداية العلاقتين أعلاه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أقل او يساوي 1 لكل قيم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>و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المطلقة لـ </w:t>
      </w:r>
    </w:p>
    <w:p w:rsidR="00C7798B" w:rsidRPr="00C616FA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sinh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y</m:t>
                      </m:r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</m:t>
          </m:r>
        </m:oMath>
      </m:oMathPara>
    </w:p>
    <w:p w:rsidR="00C616FA" w:rsidRPr="00C616FA" w:rsidRDefault="00C616F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cosh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sinh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</m:t>
          </m:r>
        </m:oMath>
      </m:oMathPara>
    </w:p>
    <w:p w:rsidR="00C7798B" w:rsidRDefault="00C80C4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cosh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sinh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</m:func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cosh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sinh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</m:func>
            </m:e>
          </m:d>
        </m:oMath>
      </m:oMathPara>
    </w:p>
    <w:p w:rsidR="00C7798B" w:rsidRDefault="00C80C4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w:lastRenderedPageBreak/>
          <m:t xml:space="preserve"> 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cosh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sinh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=1   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وكذلك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cosh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sinh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   </w:t>
      </w:r>
    </w:p>
    <w:p w:rsidR="00C7798B" w:rsidRDefault="00C80C4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نحصل على </w:t>
      </w:r>
    </w:p>
    <w:p w:rsidR="00C7798B" w:rsidRPr="00C80C4D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sinh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</m:oMath>
      </m:oMathPara>
    </w:p>
    <w:p w:rsidR="00C80C4D" w:rsidRDefault="00C80C4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وبنفس الطريقة نثبت العلاقة الثانية.</w:t>
      </w:r>
    </w:p>
    <w:p w:rsidR="00C80C4D" w:rsidRDefault="0062617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y→∞</m:t>
        </m:r>
      </m:oMath>
      <w:r w:rsidR="00FA46E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في العلاقة الأولى ولندع</w:t>
      </w:r>
      <w:r w:rsidR="00FA46E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+iy</m:t>
        </m:r>
      </m:oMath>
      <w:r w:rsidR="00C80C4D">
        <w:rPr>
          <w:rFonts w:asciiTheme="majorBidi" w:eastAsiaTheme="minorEastAsia" w:hAnsiTheme="majorBidi" w:cstheme="majorBidi" w:hint="cs"/>
          <w:sz w:val="28"/>
          <w:szCs w:val="28"/>
          <w:rtl/>
        </w:rPr>
        <w:t>الان إذا وضعنا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C80C4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80C4D" w:rsidRDefault="00FA46E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</w:t>
      </w:r>
    </w:p>
    <w:p w:rsidR="00FA46EC" w:rsidRPr="00431D54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+iy</m:t>
                              </m:r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y→∞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sinh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y</m:t>
                  </m:r>
                </m:e>
              </m:func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=∞</m:t>
          </m:r>
        </m:oMath>
      </m:oMathPara>
    </w:p>
    <w:p w:rsidR="00FA46EC" w:rsidRPr="00FA46EC" w:rsidRDefault="00DA688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وهذا من أهم ما يميز به الدوال المثلثية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غير مقيدة وهذا ينطبق على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 w:rsidR="00FA46E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يوضح ما ذكرناه آنفاً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أن  </w:t>
      </w:r>
    </w:p>
    <w:p w:rsidR="00C80C4D" w:rsidRDefault="0090744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العقدي</w:t>
      </w:r>
      <w:r w:rsidR="00DA688B">
        <w:rPr>
          <w:rFonts w:asciiTheme="majorBidi" w:eastAsiaTheme="minorEastAsia" w:hAnsiTheme="majorBidi" w:cstheme="majorBidi" w:hint="cs"/>
          <w:sz w:val="28"/>
          <w:szCs w:val="28"/>
          <w:rtl/>
        </w:rPr>
        <w:t>ة عن مثيلاتها ذات القيم الحقيقية .</w:t>
      </w:r>
    </w:p>
    <w:p w:rsidR="00C7798B" w:rsidRDefault="00C7798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67389" w:rsidRDefault="0016738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أن تعريفها كما هو في المتغيرات الحقيقية أي 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والآن سنعرف الدوال المثلثية الزائدية في المستوي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>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لأي عدد </w:t>
      </w:r>
    </w:p>
    <w:p w:rsidR="00F062BD" w:rsidRPr="00167389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-z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, </m:t>
          </m:r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cosh</m:t>
              </m: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-z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167389" w:rsidRPr="00167389" w:rsidRDefault="00FF197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أيضا دوال كلية ومشتقاتها تعطى بالعلاقة الآتية:</w:t>
      </w:r>
      <m:oMath>
        <m:func>
          <m:funcPr>
            <m:ctrlPr>
              <w:rPr>
                <w:rFonts w:ascii="Cambria Math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cosh</m:t>
            </m: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sinh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دوال كلية لذلك تكون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-z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sup>
        </m:sSup>
      </m:oMath>
      <w:r w:rsidR="0016738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</w:t>
      </w:r>
    </w:p>
    <w:p w:rsidR="00167389" w:rsidRPr="00FF1972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cosh</m:t>
              </m: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hAnsi="Cambria Math" w:cstheme="majorBidi"/>
              <w:sz w:val="28"/>
              <w:szCs w:val="28"/>
            </w:rPr>
            <m:t xml:space="preserve">   ,  </m:t>
          </m:r>
          <m:f>
            <m:f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dz</m:t>
              </m:r>
            </m:den>
          </m:f>
          <m:func>
            <m:funcPr>
              <m:ctrlPr>
                <w:rPr>
                  <w:rFonts w:ascii="Cambria Math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cosh</m:t>
              </m: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  <m:r>
            <w:rPr>
              <w:rFonts w:ascii="Cambria Math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</m:oMath>
      </m:oMathPara>
    </w:p>
    <w:p w:rsidR="00FF1972" w:rsidRPr="00FF1972" w:rsidRDefault="00FF197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1972" w:rsidRDefault="000B76B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ومنها نستنتج تعريف بقي</w:t>
      </w:r>
      <w:r w:rsidR="00FF197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ة الدوال المثلثية </w:t>
      </w:r>
      <w:proofErr w:type="spellStart"/>
      <w:r w:rsidR="00FF1972">
        <w:rPr>
          <w:rFonts w:asciiTheme="majorBidi" w:eastAsiaTheme="minorEastAsia" w:hAnsiTheme="majorBidi" w:cstheme="majorBidi" w:hint="cs"/>
          <w:sz w:val="28"/>
          <w:szCs w:val="28"/>
          <w:rtl/>
        </w:rPr>
        <w:t>الزائدية</w:t>
      </w:r>
      <w:proofErr w:type="spellEnd"/>
      <w:r w:rsidR="00FF1972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ومن ميزات هذه الدوال عن الدوال ذات المتغيرات الحقيقية تكون </w:t>
      </w:r>
    </w:p>
    <w:p w:rsidR="00FF1972" w:rsidRPr="00FF1972" w:rsidRDefault="00FF197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B9577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حيث أن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2πi</m:t>
            </m:r>
          </m:e>
        </m:d>
      </m:oMath>
      <w:r w:rsidR="00B9577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دالتان دوريتان دورة كل منهما هي </w:t>
      </w:r>
      <m:oMath>
        <m:func>
          <m:funcPr>
            <m:ctrlPr>
              <w:rPr>
                <w:rFonts w:ascii="Cambria Math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cosh</m:t>
            </m: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sinh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الدالتان   </w:t>
      </w:r>
    </w:p>
    <w:p w:rsidR="00FF1972" w:rsidRPr="00B9577D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sinh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z+2πi</m:t>
                  </m:r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z+2πi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z+2πi</m:t>
                      </m:r>
                    </m:e>
                  </m:d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</m:t>
          </m:r>
        </m:oMath>
      </m:oMathPara>
    </w:p>
    <w:p w:rsidR="00B9577D" w:rsidRPr="007B5609" w:rsidRDefault="00B9577D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2πi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-2πi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</m:t>
          </m:r>
        </m:oMath>
      </m:oMathPara>
    </w:p>
    <w:p w:rsidR="007B5609" w:rsidRPr="007B5609" w:rsidRDefault="007B5609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2πi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+i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2πi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-z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2πi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-i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2πi</m:t>
                      </m:r>
                    </m:e>
                  </m:func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</m:oMath>
      </m:oMathPara>
    </w:p>
    <w:p w:rsidR="007B5609" w:rsidRPr="007B5609" w:rsidRDefault="005C258E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+0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-z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-0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-z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 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func>
        </m:oMath>
      </m:oMathPara>
    </w:p>
    <w:p w:rsidR="007B5609" w:rsidRPr="007B5609" w:rsidRDefault="00641D5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func>
          <m:funcPr>
            <m:ctrlPr>
              <w:rPr>
                <w:rFonts w:ascii="Cambria Math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cosh</m:t>
            </m: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</m:oMath>
      <w:r w:rsidR="007B560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وكذلك بنفس الطريقة بالنسبة للدالة </w:t>
      </w:r>
    </w:p>
    <w:p w:rsidR="00B9577D" w:rsidRDefault="004051C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بقية المتطابقات المعروفة في المجال الحقيقي تصح في المجال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ولكن </w:t>
      </w:r>
      <w:r w:rsidR="00C1685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في المجال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 w:rsidR="00C1685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يوجد </w:t>
      </w:r>
      <w:proofErr w:type="spellStart"/>
      <w:r w:rsidR="00C16853">
        <w:rPr>
          <w:rFonts w:asciiTheme="majorBidi" w:eastAsiaTheme="minorEastAsia" w:hAnsiTheme="majorBidi" w:cstheme="majorBidi" w:hint="cs"/>
          <w:sz w:val="28"/>
          <w:szCs w:val="28"/>
          <w:rtl/>
        </w:rPr>
        <w:t>إرتباط</w:t>
      </w:r>
      <w:proofErr w:type="spellEnd"/>
      <w:r w:rsidR="00C1685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بين الدوال </w:t>
      </w:r>
      <w:proofErr w:type="spellStart"/>
      <w:r w:rsidR="00C16853">
        <w:rPr>
          <w:rFonts w:asciiTheme="majorBidi" w:eastAsiaTheme="minorEastAsia" w:hAnsiTheme="majorBidi" w:cstheme="majorBidi" w:hint="cs"/>
          <w:sz w:val="28"/>
          <w:szCs w:val="28"/>
          <w:rtl/>
        </w:rPr>
        <w:t>الزائدية</w:t>
      </w:r>
      <w:proofErr w:type="spellEnd"/>
      <w:r w:rsidR="00C1685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المثلثية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 w:rsidR="00C1685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ة والحقيقية فمثلاً نلاحظ أن </w:t>
      </w:r>
    </w:p>
    <w:p w:rsidR="00C16853" w:rsidRPr="00B9577D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iz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=i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sinh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, 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sinh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iz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=i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</m:t>
        </m:r>
      </m:oMath>
      <w:r w:rsidR="00072007">
        <w:rPr>
          <w:rFonts w:asciiTheme="majorBidi" w:eastAsiaTheme="minorEastAsia" w:hAnsiTheme="majorBidi" w:cstheme="majorBidi" w:hint="cs"/>
          <w:sz w:val="28"/>
          <w:szCs w:val="28"/>
          <w:rtl/>
        </w:rPr>
        <w:t>أ</w:t>
      </w:r>
      <w:r w:rsidR="00C1685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</w:p>
    <w:p w:rsidR="00FF1972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iz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=i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cosh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, 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cosh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iz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=i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</m:t>
        </m:r>
      </m:oMath>
      <w:r w:rsidR="00072007">
        <w:rPr>
          <w:rFonts w:asciiTheme="majorBidi" w:eastAsiaTheme="minorEastAsia" w:hAnsiTheme="majorBidi" w:cstheme="majorBidi" w:hint="cs"/>
          <w:sz w:val="28"/>
          <w:szCs w:val="28"/>
          <w:rtl/>
        </w:rPr>
        <w:t>ب.</w:t>
      </w:r>
    </w:p>
    <w:p w:rsidR="00167389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iz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=i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tanh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,  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tanh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iz</m:t>
                </m:r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=i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</m:t>
        </m:r>
      </m:oMath>
      <w:r w:rsidR="00072007">
        <w:rPr>
          <w:rFonts w:asciiTheme="majorBidi" w:eastAsiaTheme="minorEastAsia" w:hAnsiTheme="majorBidi" w:cstheme="majorBidi" w:hint="cs"/>
          <w:sz w:val="28"/>
          <w:szCs w:val="28"/>
          <w:rtl/>
        </w:rPr>
        <w:t>ج</w:t>
      </w:r>
      <w:r w:rsidR="004A6935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</w:p>
    <w:p w:rsidR="004A6935" w:rsidRDefault="004A693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وبرهان هذه الخواص تترك كتمرين </w:t>
      </w:r>
      <w:r w:rsidR="00522A13">
        <w:rPr>
          <w:rFonts w:asciiTheme="majorBidi" w:eastAsiaTheme="minorEastAsia" w:hAnsiTheme="majorBidi" w:cstheme="majorBidi" w:hint="cs"/>
          <w:sz w:val="28"/>
          <w:szCs w:val="28"/>
          <w:rtl/>
        </w:rPr>
        <w:t>للطالب</w:t>
      </w:r>
      <w:r w:rsidR="00C74219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 w:rsidR="00522A1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0B76B0" w:rsidRDefault="000B76B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B76B0" w:rsidRPr="00C80C4D" w:rsidRDefault="0071646D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</w:rPr>
              <m:t xml:space="preserve">مكان اي في تحليلية غير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 xml:space="preserve"> sin </m:t>
            </m:r>
            <m:bar>
              <m:barPr>
                <m:pos m:val="to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bar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rtl/>
              </w:rPr>
              <m:t>الدلة ان نستنتج ومنه</m:t>
            </m:r>
            <m:r>
              <w:rPr>
                <w:rFonts w:ascii="Cambria Math" w:hAnsi="Cambria Math" w:cstheme="majorBidi"/>
                <w:sz w:val="28"/>
                <w:szCs w:val="28"/>
              </w:rPr>
              <m:t xml:space="preserve"> sin</m:t>
            </m:r>
          </m:fName>
          <m:e>
            <m:bar>
              <m:barPr>
                <m:pos m:val="to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ba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barPr>
          <m:e>
            <m:func>
              <m:func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func>
          </m:e>
        </m:bar>
      </m:oMath>
      <w:r w:rsidR="00AD4CC2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0B76B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="000B76B0" w:rsidRPr="00F062B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proofErr w:type="spellStart"/>
      <w:r w:rsidR="000B76B0"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 w:rsidR="000B76B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 </w:t>
      </w:r>
    </w:p>
    <w:p w:rsidR="000B76B0" w:rsidRDefault="000B76B0" w:rsidP="008C547B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F062B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</w:t>
      </w:r>
      <w:r w:rsidR="008C547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:</w:t>
      </w:r>
      <w:r w:rsidRPr="00F062B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من الواضح لدينا </w:t>
      </w:r>
    </w:p>
    <w:p w:rsidR="000B76B0" w:rsidRPr="00DA688B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barPr>
            <m:e>
              <m:func>
                <m:func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e>
          </m:bar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-i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</m:t>
          </m:r>
        </m:oMath>
      </m:oMathPara>
    </w:p>
    <w:p w:rsidR="000B76B0" w:rsidRPr="00F062BD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bar>
                <m:barPr>
                  <m:pos m:val="to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ba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 iy</m:t>
              </m:r>
            </m:fName>
            <m:e/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 xml:space="preserve">sin 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iy</m:t>
              </m:r>
            </m:e>
          </m:func>
        </m:oMath>
      </m:oMathPara>
    </w:p>
    <w:p w:rsidR="000B76B0" w:rsidRPr="00F062BD" w:rsidRDefault="000B76B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0B76B0" w:rsidRPr="00F062BD" w:rsidRDefault="000B76B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يكون لدينا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sin iy=i sinh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والدالة  </w:t>
      </w: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cosiy=cosh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func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ان الدالة  </w:t>
      </w:r>
    </w:p>
    <w:p w:rsidR="000B76B0" w:rsidRPr="00F062BD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bar>
                <m:barPr>
                  <m:pos m:val="to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ba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-i</m:t>
          </m:r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sinh</m:t>
              </m:r>
            </m:fName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y</m:t>
              </m:r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</m:t>
          </m:r>
        </m:oMath>
      </m:oMathPara>
    </w:p>
    <w:p w:rsidR="000B76B0" w:rsidRPr="00F062BD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.sin</m:t>
            </m:r>
          </m:fName>
          <m:e>
            <m:bar>
              <m:barPr>
                <m:pos m:val="to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ba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barPr>
          <m:e>
            <m:func>
              <m:func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func>
          </m:e>
        </m:bar>
      </m:oMath>
      <w:r w:rsidR="000B76B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وبهذا نستنتج أن  </w:t>
      </w:r>
    </w:p>
    <w:p w:rsidR="00522A13" w:rsidRDefault="00522A1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12CF7" w:rsidRDefault="00112CF7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112CF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مثال: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</w:t>
      </w:r>
      <w:r w:rsidRPr="00112CF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اثبت ان </w:t>
      </w:r>
    </w:p>
    <w:p w:rsidR="00112CF7" w:rsidRDefault="00112CF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112CF7" w:rsidRDefault="0071646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iCs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cos(iz)</m:t>
              </m:r>
            </m:e>
          </m:acc>
          <m:r>
            <w:rPr>
              <w:rFonts w:ascii="Cambria Math" w:eastAsiaTheme="minorEastAsia" w:hAnsi="Cambria Math" w:cstheme="majorBidi"/>
              <w:sz w:val="28"/>
              <w:szCs w:val="28"/>
            </w:rPr>
            <m:t>=cos(</m:t>
          </m:r>
          <m:acc>
            <m:accPr>
              <m:chr m:val="̅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iz</m:t>
              </m:r>
            </m:e>
          </m:acc>
          <m:r>
            <w:rPr>
              <w:rFonts w:ascii="Cambria Math" w:eastAsiaTheme="minorEastAsia" w:hAnsi="Cambria Math" w:cstheme="majorBidi"/>
              <w:sz w:val="28"/>
              <w:szCs w:val="28"/>
            </w:rPr>
            <m:t>)</m:t>
          </m:r>
        </m:oMath>
      </m:oMathPara>
    </w:p>
    <w:p w:rsidR="00112CF7" w:rsidRPr="00112CF7" w:rsidRDefault="00112CF7" w:rsidP="00112CF7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 w:rsidRPr="00112CF7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الحل:</w:t>
      </w:r>
      <w:r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من الواضح لدينا</w:t>
      </w:r>
    </w:p>
    <w:p w:rsidR="00112CF7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5867400" cy="1228725"/>
                <wp:effectExtent l="0" t="0" r="9525" b="9525"/>
                <wp:docPr id="1572" name="لوحة قماشية 1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571" name="Picture 1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385" cy="1236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376" o:spid="_x0000_s1026" editas="canvas" style="width:462pt;height:96.75pt;mso-position-horizontal-relative:char;mso-position-vertical-relative:line" coordsize="58674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">
                <v:shape id="_x0000_s1027" type="#_x0000_t75" style="position:absolute;width:58674;height:12287;visibility:visible;mso-wrap-style:square">
                  <v:fill o:detectmouseclick="t"/>
                  <v:path o:connecttype="none"/>
                </v:shape>
                <v:shape id="Picture 1377" o:spid="_x0000_s1028" type="#_x0000_t75" style="position:absolute;width:58743;height:12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VuArDAAAA3QAAAA8AAABkcnMvZG93bnJldi54bWxET0trwkAQvhf8D8sI3nQTwdamboIWCuKt&#10;PqjHMTtNgtnZkF2T2F/fLQi9zcf3nFU2mFp01LrKsoJ4FoEgzq2uuFBwPHxMlyCcR9ZYWyYFd3KQ&#10;paOnFSba9vxJ3d4XIoSwS1BB6X2TSOnykgy6mW2IA/dtW4M+wLaQusU+hJtazqPoWRqsODSU2NB7&#10;Sfl1fzMKfujcrze7++X19uVw3unTcKxipSbjYf0GwtPg/8UP91aH+YuXGP6+CSfI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W4CsMAAADdAAAADwAAAAAAAAAAAAAAAACf&#10;AgAAZHJzL2Rvd25yZXYueG1sUEsFBgAAAAAEAAQA9wAAAI8DAAAAAA==&#10;">
                  <v:imagedata r:id="rId80" o:title="" blacklevel="6554f"/>
                </v:shape>
                <w10:wrap anchorx="page"/>
                <w10:anchorlock/>
              </v:group>
            </w:pict>
          </mc:Fallback>
        </mc:AlternateContent>
      </w:r>
    </w:p>
    <w:p w:rsidR="00112CF7" w:rsidRDefault="0071646D" w:rsidP="00112CF7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m:oMath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w:rPr>
                <w:rFonts w:ascii="Cambria Math" w:hAnsi="Cambria Math" w:cstheme="majorBidi"/>
                <w:sz w:val="28"/>
                <w:szCs w:val="28"/>
              </w:rPr>
              <m:t>.cos</m:t>
            </m:r>
          </m:fName>
          <m:e>
            <m:bar>
              <m:barPr>
                <m:pos m:val="top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ba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barPr>
          <m:e>
            <m:func>
              <m:func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func>
          </m:e>
        </m:bar>
      </m:oMath>
      <w:r w:rsidR="00112CF7">
        <w:rPr>
          <w:rFonts w:asciiTheme="majorBidi" w:eastAsiaTheme="minorEastAsia" w:hAnsiTheme="majorBidi" w:cstheme="majorBidi" w:hint="cs"/>
          <w:sz w:val="28"/>
          <w:szCs w:val="28"/>
          <w:rtl/>
        </w:rPr>
        <w:t>وبهذا نستنتج أن</w:t>
      </w:r>
    </w:p>
    <w:p w:rsidR="00112CF7" w:rsidRDefault="00112CF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112CF7" w:rsidRDefault="00112CF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112CF7" w:rsidRDefault="00112CF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112CF7" w:rsidRDefault="00112CF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</w:p>
    <w:p w:rsidR="00BF7EB5" w:rsidRDefault="00BF7EB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</w:p>
    <w:sectPr w:rsidR="00BF7EB5" w:rsidSect="00D66CE9">
      <w:headerReference w:type="default" r:id="rId81"/>
      <w:footerReference w:type="default" r:id="rId8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6D" w:rsidRDefault="0071646D" w:rsidP="005E1693">
      <w:pPr>
        <w:spacing w:after="0" w:line="240" w:lineRule="auto"/>
      </w:pPr>
      <w:r>
        <w:separator/>
      </w:r>
    </w:p>
  </w:endnote>
  <w:endnote w:type="continuationSeparator" w:id="0">
    <w:p w:rsidR="0071646D" w:rsidRDefault="0071646D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71646D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34A008C" wp14:editId="0903E03E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169D2" w:rsidRPr="003169D2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169D2" w:rsidRPr="003169D2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6D" w:rsidRDefault="0071646D" w:rsidP="005E1693">
      <w:pPr>
        <w:spacing w:after="0" w:line="240" w:lineRule="auto"/>
      </w:pPr>
      <w:r>
        <w:separator/>
      </w:r>
    </w:p>
  </w:footnote>
  <w:footnote w:type="continuationSeparator" w:id="0">
    <w:p w:rsidR="0071646D" w:rsidRDefault="0071646D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69D2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46D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80" Type="http://schemas.openxmlformats.org/officeDocument/2006/relationships/image" Target="media/image71.pn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8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82" Type="http://schemas.openxmlformats.org/officeDocument/2006/relationships/footer" Target="footer1.xml"/><Relationship Id="rId8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611626"/>
    <w:rsid w:val="00666649"/>
    <w:rsid w:val="00720310"/>
    <w:rsid w:val="007958EA"/>
    <w:rsid w:val="007F7548"/>
    <w:rsid w:val="00855156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41F5-D256-40C1-B7D2-5B25CEE3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5</cp:revision>
  <cp:lastPrinted>2018-06-23T17:28:00Z</cp:lastPrinted>
  <dcterms:created xsi:type="dcterms:W3CDTF">2020-03-22T15:31:00Z</dcterms:created>
  <dcterms:modified xsi:type="dcterms:W3CDTF">2020-03-26T05:21:00Z</dcterms:modified>
</cp:coreProperties>
</file>