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FED" w:rsidRDefault="005C4FED">
      <w:pPr>
        <w:rPr>
          <w:rFonts w:hint="cs"/>
          <w:b/>
          <w:bCs/>
          <w:sz w:val="40"/>
          <w:szCs w:val="40"/>
          <w:rtl/>
          <w:lang w:bidi="ar-IQ"/>
        </w:rPr>
      </w:pPr>
    </w:p>
    <w:p w:rsidR="002D51AE" w:rsidRPr="007D646A" w:rsidRDefault="001D04BD">
      <w:pPr>
        <w:rPr>
          <w:b/>
          <w:bCs/>
          <w:sz w:val="40"/>
          <w:szCs w:val="40"/>
          <w:rtl/>
          <w:lang w:bidi="ar-IQ"/>
        </w:rPr>
      </w:pPr>
      <w:r w:rsidRPr="007D646A">
        <w:rPr>
          <w:rFonts w:hint="cs"/>
          <w:b/>
          <w:bCs/>
          <w:sz w:val="40"/>
          <w:szCs w:val="40"/>
          <w:rtl/>
          <w:lang w:bidi="ar-IQ"/>
        </w:rPr>
        <w:t xml:space="preserve">وزارة التعليم العالي والبحث العلمي </w:t>
      </w:r>
    </w:p>
    <w:p w:rsidR="001D04BD" w:rsidRPr="007D646A" w:rsidRDefault="001D04BD">
      <w:pPr>
        <w:rPr>
          <w:b/>
          <w:bCs/>
          <w:sz w:val="40"/>
          <w:szCs w:val="40"/>
          <w:rtl/>
          <w:lang w:bidi="ar-IQ"/>
        </w:rPr>
      </w:pPr>
      <w:r w:rsidRPr="007D646A">
        <w:rPr>
          <w:rFonts w:hint="cs"/>
          <w:b/>
          <w:bCs/>
          <w:sz w:val="40"/>
          <w:szCs w:val="40"/>
          <w:rtl/>
          <w:lang w:bidi="ar-IQ"/>
        </w:rPr>
        <w:t xml:space="preserve">            جامعة الانبار </w:t>
      </w:r>
    </w:p>
    <w:p w:rsidR="001D04BD" w:rsidRPr="007D646A" w:rsidRDefault="001D04BD">
      <w:pPr>
        <w:rPr>
          <w:b/>
          <w:bCs/>
          <w:sz w:val="40"/>
          <w:szCs w:val="40"/>
          <w:rtl/>
          <w:lang w:bidi="ar-IQ"/>
        </w:rPr>
      </w:pPr>
      <w:r w:rsidRPr="007D646A">
        <w:rPr>
          <w:rFonts w:hint="cs"/>
          <w:b/>
          <w:bCs/>
          <w:sz w:val="40"/>
          <w:szCs w:val="40"/>
          <w:rtl/>
          <w:lang w:bidi="ar-IQ"/>
        </w:rPr>
        <w:t xml:space="preserve">   كلية التربية الأساسية / حديثة</w:t>
      </w:r>
    </w:p>
    <w:p w:rsidR="001D04BD" w:rsidRPr="007D646A" w:rsidRDefault="001D04BD">
      <w:pPr>
        <w:rPr>
          <w:b/>
          <w:bCs/>
          <w:sz w:val="40"/>
          <w:szCs w:val="40"/>
          <w:rtl/>
          <w:lang w:bidi="ar-IQ"/>
        </w:rPr>
      </w:pPr>
    </w:p>
    <w:p w:rsidR="001D04BD" w:rsidRPr="007D646A" w:rsidRDefault="001D04BD">
      <w:pPr>
        <w:rPr>
          <w:b/>
          <w:bCs/>
          <w:sz w:val="40"/>
          <w:szCs w:val="40"/>
          <w:rtl/>
          <w:lang w:bidi="ar-IQ"/>
        </w:rPr>
      </w:pPr>
    </w:p>
    <w:p w:rsidR="001D04BD" w:rsidRPr="007D646A" w:rsidRDefault="001D04BD" w:rsidP="00042CC3">
      <w:pPr>
        <w:rPr>
          <w:b/>
          <w:bCs/>
          <w:sz w:val="40"/>
          <w:szCs w:val="40"/>
          <w:rtl/>
          <w:lang w:bidi="ar-IQ"/>
        </w:rPr>
      </w:pPr>
      <w:r w:rsidRPr="007D646A">
        <w:rPr>
          <w:rFonts w:hint="cs"/>
          <w:b/>
          <w:bCs/>
          <w:sz w:val="40"/>
          <w:szCs w:val="40"/>
          <w:rtl/>
          <w:lang w:bidi="ar-IQ"/>
        </w:rPr>
        <w:t>اسم الم</w:t>
      </w:r>
      <w:r w:rsidR="00042CC3">
        <w:rPr>
          <w:rFonts w:hint="cs"/>
          <w:b/>
          <w:bCs/>
          <w:sz w:val="40"/>
          <w:szCs w:val="40"/>
          <w:rtl/>
          <w:lang w:bidi="ar-IQ"/>
        </w:rPr>
        <w:t>ــــــادة</w:t>
      </w:r>
      <w:r w:rsidRPr="007D646A">
        <w:rPr>
          <w:rFonts w:hint="cs"/>
          <w:b/>
          <w:bCs/>
          <w:sz w:val="40"/>
          <w:szCs w:val="40"/>
          <w:rtl/>
          <w:lang w:bidi="ar-IQ"/>
        </w:rPr>
        <w:t xml:space="preserve">  : التفــســير</w:t>
      </w:r>
    </w:p>
    <w:p w:rsidR="001D04BD" w:rsidRPr="007D646A" w:rsidRDefault="001D04BD">
      <w:pPr>
        <w:rPr>
          <w:b/>
          <w:bCs/>
          <w:sz w:val="40"/>
          <w:szCs w:val="40"/>
          <w:rtl/>
          <w:lang w:bidi="ar-IQ"/>
        </w:rPr>
      </w:pPr>
      <w:r w:rsidRPr="007D646A">
        <w:rPr>
          <w:rFonts w:hint="cs"/>
          <w:b/>
          <w:bCs/>
          <w:sz w:val="40"/>
          <w:szCs w:val="40"/>
          <w:rtl/>
          <w:lang w:bidi="ar-IQ"/>
        </w:rPr>
        <w:t>المـــــرحــــلـة  : الـثالـثة</w:t>
      </w:r>
    </w:p>
    <w:p w:rsidR="001D04BD" w:rsidRPr="007D646A" w:rsidRDefault="001D04BD">
      <w:pPr>
        <w:rPr>
          <w:b/>
          <w:bCs/>
          <w:sz w:val="40"/>
          <w:szCs w:val="40"/>
          <w:rtl/>
          <w:lang w:bidi="ar-IQ"/>
        </w:rPr>
      </w:pPr>
      <w:r w:rsidRPr="007D646A">
        <w:rPr>
          <w:rFonts w:hint="cs"/>
          <w:b/>
          <w:bCs/>
          <w:sz w:val="40"/>
          <w:szCs w:val="40"/>
          <w:rtl/>
          <w:lang w:bidi="ar-IQ"/>
        </w:rPr>
        <w:t xml:space="preserve">الــقــســــــــــم  : اللغة العربية </w:t>
      </w:r>
    </w:p>
    <w:p w:rsidR="001D04BD" w:rsidRPr="007D646A" w:rsidRDefault="001D04BD">
      <w:pPr>
        <w:rPr>
          <w:b/>
          <w:bCs/>
          <w:sz w:val="40"/>
          <w:szCs w:val="40"/>
          <w:rtl/>
          <w:lang w:bidi="ar-IQ"/>
        </w:rPr>
      </w:pPr>
      <w:r w:rsidRPr="007D646A">
        <w:rPr>
          <w:rFonts w:hint="cs"/>
          <w:b/>
          <w:bCs/>
          <w:sz w:val="40"/>
          <w:szCs w:val="40"/>
          <w:rtl/>
          <w:lang w:bidi="ar-IQ"/>
        </w:rPr>
        <w:t>إعداد الأس</w:t>
      </w:r>
      <w:r w:rsidR="007D646A">
        <w:rPr>
          <w:rFonts w:hint="cs"/>
          <w:b/>
          <w:bCs/>
          <w:sz w:val="40"/>
          <w:szCs w:val="40"/>
          <w:rtl/>
          <w:lang w:bidi="ar-IQ"/>
        </w:rPr>
        <w:t>ـ</w:t>
      </w:r>
      <w:r w:rsidRPr="007D646A">
        <w:rPr>
          <w:rFonts w:hint="cs"/>
          <w:b/>
          <w:bCs/>
          <w:sz w:val="40"/>
          <w:szCs w:val="40"/>
          <w:rtl/>
          <w:lang w:bidi="ar-IQ"/>
        </w:rPr>
        <w:t>تاذ  : د.معتمد صائب دللي</w:t>
      </w:r>
    </w:p>
    <w:p w:rsidR="001D04BD" w:rsidRPr="007D646A" w:rsidRDefault="00042CC3" w:rsidP="00042CC3">
      <w:pPr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rtl/>
          <w:lang w:bidi="ar-IQ"/>
        </w:rPr>
        <w:t>عنوان</w:t>
      </w:r>
      <w:r w:rsidR="001D04BD" w:rsidRPr="007D646A">
        <w:rPr>
          <w:rFonts w:hint="cs"/>
          <w:b/>
          <w:bCs/>
          <w:sz w:val="40"/>
          <w:szCs w:val="40"/>
          <w:rtl/>
          <w:lang w:bidi="ar-IQ"/>
        </w:rPr>
        <w:t xml:space="preserve"> المحاضرة : </w:t>
      </w:r>
      <w:r w:rsidRPr="00042CC3">
        <w:rPr>
          <w:rFonts w:asciiTheme="minorBidi" w:hAnsiTheme="minorBidi" w:hint="cs"/>
          <w:b/>
          <w:bCs/>
          <w:sz w:val="36"/>
          <w:szCs w:val="36"/>
          <w:rtl/>
          <w:lang w:bidi="ar-IQ"/>
        </w:rPr>
        <w:t>نشأة التفسير</w:t>
      </w:r>
    </w:p>
    <w:p w:rsidR="001D04BD" w:rsidRDefault="001D04BD">
      <w:pPr>
        <w:rPr>
          <w:sz w:val="40"/>
          <w:szCs w:val="40"/>
          <w:rtl/>
          <w:lang w:bidi="ar-IQ"/>
        </w:rPr>
      </w:pPr>
    </w:p>
    <w:p w:rsidR="001D04BD" w:rsidRDefault="001D04BD">
      <w:pPr>
        <w:rPr>
          <w:sz w:val="40"/>
          <w:szCs w:val="40"/>
          <w:rtl/>
          <w:lang w:bidi="ar-IQ"/>
        </w:rPr>
      </w:pPr>
    </w:p>
    <w:p w:rsidR="001D04BD" w:rsidRDefault="001D04BD">
      <w:pPr>
        <w:rPr>
          <w:sz w:val="40"/>
          <w:szCs w:val="40"/>
          <w:rtl/>
          <w:lang w:bidi="ar-IQ"/>
        </w:rPr>
      </w:pPr>
    </w:p>
    <w:p w:rsidR="001D04BD" w:rsidRDefault="001D04BD">
      <w:pPr>
        <w:rPr>
          <w:sz w:val="40"/>
          <w:szCs w:val="40"/>
          <w:rtl/>
          <w:lang w:bidi="ar-IQ"/>
        </w:rPr>
      </w:pPr>
    </w:p>
    <w:p w:rsidR="001D04BD" w:rsidRDefault="001D04BD">
      <w:pPr>
        <w:rPr>
          <w:sz w:val="40"/>
          <w:szCs w:val="40"/>
          <w:rtl/>
          <w:lang w:bidi="ar-IQ"/>
        </w:rPr>
      </w:pPr>
    </w:p>
    <w:p w:rsidR="001D04BD" w:rsidRDefault="001D04BD">
      <w:pPr>
        <w:rPr>
          <w:sz w:val="40"/>
          <w:szCs w:val="40"/>
          <w:rtl/>
          <w:lang w:bidi="ar-IQ"/>
        </w:rPr>
      </w:pPr>
    </w:p>
    <w:p w:rsidR="001D04BD" w:rsidRDefault="001D04BD">
      <w:pPr>
        <w:rPr>
          <w:sz w:val="40"/>
          <w:szCs w:val="40"/>
          <w:rtl/>
          <w:lang w:bidi="ar-IQ"/>
        </w:rPr>
      </w:pPr>
    </w:p>
    <w:p w:rsidR="001D04BD" w:rsidRDefault="001D04BD">
      <w:pPr>
        <w:rPr>
          <w:sz w:val="40"/>
          <w:szCs w:val="40"/>
          <w:rtl/>
          <w:lang w:bidi="ar-IQ"/>
        </w:rPr>
      </w:pPr>
    </w:p>
    <w:p w:rsidR="001D04BD" w:rsidRDefault="001D04BD">
      <w:pPr>
        <w:rPr>
          <w:sz w:val="40"/>
          <w:szCs w:val="40"/>
          <w:rtl/>
          <w:lang w:bidi="ar-IQ"/>
        </w:rPr>
      </w:pPr>
    </w:p>
    <w:p w:rsidR="00B0144D" w:rsidRDefault="00B0144D" w:rsidP="00B0144D">
      <w:pPr>
        <w:tabs>
          <w:tab w:val="left" w:pos="2947"/>
          <w:tab w:val="center" w:pos="4873"/>
        </w:tabs>
        <w:rPr>
          <w:rFonts w:ascii="Haettenschweiler" w:hAnsi="Haettenschweiler" w:cs="Monotype Koufi"/>
          <w:sz w:val="92"/>
          <w:szCs w:val="92"/>
          <w:rtl/>
          <w:lang w:bidi="ar-IQ"/>
        </w:rPr>
      </w:pPr>
      <w:r>
        <w:rPr>
          <w:rFonts w:ascii="Haettenschweiler" w:hAnsi="Haettenschweiler" w:cs="Monotype Koufi"/>
          <w:sz w:val="92"/>
          <w:szCs w:val="92"/>
          <w:rtl/>
          <w:lang w:bidi="ar-IQ"/>
        </w:rPr>
        <w:tab/>
      </w:r>
    </w:p>
    <w:p w:rsidR="00B0144D" w:rsidRDefault="00B0144D" w:rsidP="00B0144D">
      <w:pPr>
        <w:tabs>
          <w:tab w:val="left" w:pos="2947"/>
          <w:tab w:val="center" w:pos="4873"/>
        </w:tabs>
        <w:rPr>
          <w:rFonts w:ascii="Haettenschweiler" w:hAnsi="Haettenschweiler" w:cs="Monotype Koufi"/>
          <w:sz w:val="92"/>
          <w:szCs w:val="92"/>
          <w:rtl/>
          <w:lang w:bidi="ar-IQ"/>
        </w:rPr>
      </w:pPr>
    </w:p>
    <w:p w:rsidR="001D04BD" w:rsidRPr="00B0144D" w:rsidRDefault="00042CC3" w:rsidP="00042CC3">
      <w:pPr>
        <w:tabs>
          <w:tab w:val="left" w:pos="2947"/>
          <w:tab w:val="center" w:pos="4873"/>
        </w:tabs>
        <w:jc w:val="center"/>
        <w:rPr>
          <w:rFonts w:ascii="Haettenschweiler" w:hAnsi="Haettenschweiler" w:cs="Monotype Koufi"/>
          <w:sz w:val="92"/>
          <w:szCs w:val="92"/>
          <w:rtl/>
          <w:lang w:bidi="ar-IQ"/>
        </w:rPr>
      </w:pPr>
      <w:r>
        <w:rPr>
          <w:rFonts w:ascii="Haettenschweiler" w:hAnsi="Haettenschweiler" w:cs="Monotype Koufi" w:hint="cs"/>
          <w:sz w:val="92"/>
          <w:szCs w:val="92"/>
          <w:rtl/>
          <w:lang w:bidi="ar-IQ"/>
        </w:rPr>
        <w:t>المحاضرة الثانية</w:t>
      </w:r>
    </w:p>
    <w:p w:rsidR="001D04BD" w:rsidRDefault="00042CC3" w:rsidP="00042CC3">
      <w:pPr>
        <w:jc w:val="center"/>
        <w:rPr>
          <w:rFonts w:ascii="Haettenschweiler" w:hAnsi="Haettenschweiler" w:cs="Monotype Koufi"/>
          <w:sz w:val="92"/>
          <w:szCs w:val="92"/>
          <w:rtl/>
          <w:lang w:bidi="ar-IQ"/>
        </w:rPr>
      </w:pPr>
      <w:r>
        <w:rPr>
          <w:rFonts w:ascii="Haettenschweiler" w:hAnsi="Haettenschweiler" w:cs="Monotype Koufi" w:hint="cs"/>
          <w:sz w:val="92"/>
          <w:szCs w:val="92"/>
          <w:rtl/>
          <w:lang w:bidi="ar-IQ"/>
        </w:rPr>
        <w:t>نشأة التفسير</w:t>
      </w:r>
    </w:p>
    <w:p w:rsidR="00B0144D" w:rsidRDefault="00B0144D" w:rsidP="00B0144D">
      <w:pPr>
        <w:jc w:val="center"/>
        <w:rPr>
          <w:rFonts w:ascii="Haettenschweiler" w:hAnsi="Haettenschweiler" w:cs="Monotype Koufi"/>
          <w:sz w:val="92"/>
          <w:szCs w:val="92"/>
          <w:rtl/>
          <w:lang w:bidi="ar-IQ"/>
        </w:rPr>
      </w:pPr>
    </w:p>
    <w:p w:rsidR="00B0144D" w:rsidRDefault="00B0144D" w:rsidP="00B0144D">
      <w:pPr>
        <w:jc w:val="center"/>
        <w:rPr>
          <w:rFonts w:ascii="Haettenschweiler" w:hAnsi="Haettenschweiler" w:cs="Monotype Koufi"/>
          <w:sz w:val="92"/>
          <w:szCs w:val="92"/>
          <w:rtl/>
          <w:lang w:bidi="ar-IQ"/>
        </w:rPr>
      </w:pPr>
    </w:p>
    <w:p w:rsidR="00B0144D" w:rsidRDefault="00B0144D" w:rsidP="00B0144D">
      <w:pPr>
        <w:rPr>
          <w:rFonts w:ascii="Haettenschweiler" w:hAnsi="Haettenschweiler" w:cs="Monotype Koufi"/>
          <w:sz w:val="92"/>
          <w:szCs w:val="92"/>
          <w:rtl/>
          <w:lang w:bidi="ar-IQ"/>
        </w:rPr>
      </w:pPr>
    </w:p>
    <w:p w:rsidR="00A60851" w:rsidRPr="00042CC3" w:rsidRDefault="00B07EFA" w:rsidP="00C501D4">
      <w:pPr>
        <w:spacing w:line="360" w:lineRule="auto"/>
        <w:jc w:val="center"/>
        <w:rPr>
          <w:rFonts w:asciiTheme="minorBidi" w:hAnsiTheme="minorBidi"/>
          <w:sz w:val="40"/>
          <w:szCs w:val="40"/>
          <w:rtl/>
          <w:lang w:bidi="ar-IQ"/>
        </w:rPr>
      </w:pPr>
      <w:r w:rsidRPr="00042CC3">
        <w:rPr>
          <w:rFonts w:asciiTheme="minorBidi" w:hAnsiTheme="minorBidi" w:hint="cs"/>
          <w:b/>
          <w:bCs/>
          <w:sz w:val="40"/>
          <w:szCs w:val="40"/>
          <w:u w:val="single"/>
          <w:rtl/>
          <w:lang w:bidi="ar-IQ"/>
        </w:rPr>
        <w:lastRenderedPageBreak/>
        <w:t>نشأة</w:t>
      </w:r>
      <w:r w:rsidR="00A60851" w:rsidRPr="00042CC3">
        <w:rPr>
          <w:rFonts w:asciiTheme="minorBidi" w:hAnsiTheme="minorBidi" w:hint="cs"/>
          <w:b/>
          <w:bCs/>
          <w:sz w:val="40"/>
          <w:szCs w:val="40"/>
          <w:u w:val="single"/>
          <w:rtl/>
          <w:lang w:bidi="ar-IQ"/>
        </w:rPr>
        <w:t xml:space="preserve"> التفسير</w:t>
      </w:r>
    </w:p>
    <w:p w:rsidR="00E213C8" w:rsidRPr="00042CC3" w:rsidRDefault="00A60851" w:rsidP="00C501D4">
      <w:pPr>
        <w:spacing w:line="360" w:lineRule="auto"/>
        <w:jc w:val="both"/>
        <w:rPr>
          <w:rFonts w:asciiTheme="minorBidi" w:hAnsiTheme="minorBidi"/>
          <w:sz w:val="40"/>
          <w:szCs w:val="40"/>
          <w:lang w:bidi="ar-IQ"/>
        </w:rPr>
      </w:pPr>
      <w:r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ترتبط 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>نشأة</w:t>
      </w:r>
      <w:r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هذا العلم بما بينه الرسول (ص) للصحابة الكرام مما 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>أشكل</w:t>
      </w:r>
      <w:r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عليهم من المعنى سواء كان في 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>الألفاظ</w:t>
      </w:r>
      <w:r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أو</w:t>
      </w:r>
      <w:r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الآيات.</w:t>
      </w:r>
      <w:r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وبعد انتقال الرسول الكريم 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>إلى</w:t>
      </w:r>
      <w:r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الرفيق 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>الأعلى</w:t>
      </w:r>
      <w:r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كان الصحابة رضي 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>الله</w:t>
      </w:r>
      <w:r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عنهم  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>وأرضاهم</w:t>
      </w:r>
      <w:r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إلى</w:t>
      </w:r>
      <w:r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من نقل عنه ولكن كان لانتشارهم في 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>أرجاء</w:t>
      </w:r>
      <w:r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المعمورة لنشر دين الله , واختلاط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الأمم</w:t>
      </w:r>
      <w:r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, وتطور الحياة , وحدوث مستجدات فرضت عليهم معرفة حكم القران في تلكم المستجدات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وأحوجتهم</w:t>
      </w:r>
      <w:r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لبيان ما خفي عليهم فهمه مما لم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يجدو</w:t>
      </w:r>
      <w:r w:rsidR="00B07EFA" w:rsidRPr="00042CC3">
        <w:rPr>
          <w:rFonts w:asciiTheme="minorBidi" w:hAnsiTheme="minorBidi" w:hint="eastAsia"/>
          <w:sz w:val="40"/>
          <w:szCs w:val="40"/>
          <w:rtl/>
          <w:lang w:bidi="ar-IQ"/>
        </w:rPr>
        <w:t>ا</w:t>
      </w:r>
      <w:r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لها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إحكام</w:t>
      </w:r>
      <w:r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في القران والسنة , 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ولذلك كانوا</w:t>
      </w:r>
      <w:r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يرجعون</w:t>
      </w:r>
      <w:r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للغة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وأعمال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الفكر المسترشدين بهدي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الشريعة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الغراء , وكان للصحابة الكرام باع طويلة في فهم القران لما اتصفوا به من سبق في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الإسلام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, ومصاحبة للرسول الكريم , ومعرفة واسعة باللغة يقول مجاهد المتوفى سنة 104هـ . (لا يحل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لأحد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يؤمن بالله واليوم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الأخر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أن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يتكلم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في الكتاب الله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إذا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لم يكن عالما بلغات العرب ) ومواصفاتهم المتقدمة كانوا اعلم من غيرهم ,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ولأنهم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شهدوا التنزيل واطلعوا على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أسباب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نزول  الفران , زيادة على حرصهم الشديد لمعرفته مهما بلغت الصعوبات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وناءى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المكان . فهذا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عبد الل</w:t>
      </w:r>
      <w:r w:rsidR="00B07EFA" w:rsidRPr="00042CC3">
        <w:rPr>
          <w:rFonts w:asciiTheme="minorBidi" w:hAnsiTheme="minorBidi" w:hint="eastAsia"/>
          <w:sz w:val="40"/>
          <w:szCs w:val="40"/>
          <w:rtl/>
          <w:lang w:bidi="ar-IQ"/>
        </w:rPr>
        <w:t>ه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بن مسعود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المتوفى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سنة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32هـ.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يقول : ( والذي لا اله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إلا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غيره ما نزلت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أية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من كتاب الله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إلا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وانأ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اعلم فيم نزلت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وأين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نزلت , ولو اعلم مكان احد اعلم بكتاب الله مني تناله المطايا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لأتيته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) وقد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ستشهر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في تفسير 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lastRenderedPageBreak/>
        <w:t xml:space="preserve">القران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بهذ</w:t>
      </w:r>
      <w:r w:rsidR="00B07EFA" w:rsidRPr="00042CC3">
        <w:rPr>
          <w:rFonts w:asciiTheme="minorBidi" w:hAnsiTheme="minorBidi" w:hint="eastAsia"/>
          <w:sz w:val="40"/>
          <w:szCs w:val="40"/>
          <w:rtl/>
          <w:lang w:bidi="ar-IQ"/>
        </w:rPr>
        <w:t>ه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المرحلة عدد كبير من الصحابة الكرام , ويعد </w:t>
      </w:r>
      <w:proofErr w:type="spellStart"/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>عبدالله</w:t>
      </w:r>
      <w:proofErr w:type="spellEnd"/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بن عباس المتوفى سنة 68هـ .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أشهرهم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,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وأطولهم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باعا في التفسير بفضل دعاء النبي محمد (ص) له بالعلم بقوله : (اللهم فقه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في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الدين وعلمه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التأويل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)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إما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في عصر التابعين فقد سار التفسير على ما هو عليه في عصر الصحابة الكرام يرجعون للكتاب المجيد , وما ورد عن الرسول محمد (ص) وصحابته الكرام , زيادة على اجتهادهم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وأرائهم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حول ما غمض معناه وقد نشط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التفسير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في هذا العصر لازدياد الحاجة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إليه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وتميزت ثلاث مراكز ازدهر فيها التفسير واتسع نطاقه هي : مكة والمدينة والكوفة , كما شهد العصر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أولى</w:t>
      </w:r>
      <w:r w:rsidR="00C73567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محاولات تدوين التفسير ضمن تدوين السنة المطهرة , </w:t>
      </w:r>
      <w:r w:rsidR="00CD0DD2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ثم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اصب</w:t>
      </w:r>
      <w:r w:rsidR="00CD0DD2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علما منفردا . ثم قام تابعو التابعين بجمع ما ورد عن الصحابة الكرام والتابعين رضي الله عنهم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أجمعين</w:t>
      </w:r>
      <w:r w:rsidR="00CD0DD2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واتسم</w:t>
      </w:r>
      <w:r w:rsidR="00CD0DD2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هذا العصر بظهور محاولات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جريئة</w:t>
      </w:r>
      <w:r w:rsidR="00CD0DD2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تميزت بترجيح احد المنقولات اعتمادا على السند واللغة وليس هذا تفسيرا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إلا</w:t>
      </w:r>
      <w:r w:rsidR="00CD0DD2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بالرأي</w:t>
      </w:r>
      <w:r w:rsidR="00CD0DD2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, ويعد ابن جرير الطبري المتوفى سنة 310هـ, في مقدمة من سلك هذا المنهج وهكذا بتقدم الزمن كثر التفسير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بالرأي</w:t>
      </w:r>
      <w:r w:rsidR="00CD0DD2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حتى كاد يطغى على التفسير النقلي , ونتيجة اتساع العلوم , وتعددت المعارف حيث ( صار اللسان وعلومه صناعة)</w:t>
      </w:r>
      <w:r w:rsid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</w:t>
      </w:r>
      <w:r w:rsidR="00CD0DD2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فقد تأثرت مناهج المفسرين بثقافاتهم فتعددت </w:t>
      </w:r>
      <w:r w:rsidR="00B07EFA" w:rsidRPr="00042CC3">
        <w:rPr>
          <w:rFonts w:asciiTheme="minorBidi" w:hAnsiTheme="minorBidi" w:hint="cs"/>
          <w:sz w:val="40"/>
          <w:szCs w:val="40"/>
          <w:rtl/>
          <w:lang w:bidi="ar-IQ"/>
        </w:rPr>
        <w:t>الاتجاهات</w:t>
      </w:r>
      <w:r w:rsidR="00CD0DD2" w:rsidRPr="00042CC3">
        <w:rPr>
          <w:rFonts w:asciiTheme="minorBidi" w:hAnsiTheme="minorBidi" w:hint="cs"/>
          <w:sz w:val="40"/>
          <w:szCs w:val="40"/>
          <w:rtl/>
          <w:lang w:bidi="ar-IQ"/>
        </w:rPr>
        <w:t xml:space="preserve"> التفسيرية حسب براعة وثقافة أصحاب كل علم ’ فظهر </w:t>
      </w:r>
      <w:r w:rsidR="00CD0DD2" w:rsidRPr="00042CC3">
        <w:rPr>
          <w:rFonts w:asciiTheme="minorBidi" w:hAnsiTheme="minorBidi" w:hint="cs"/>
          <w:sz w:val="40"/>
          <w:szCs w:val="40"/>
          <w:rtl/>
          <w:lang w:bidi="ar-IQ"/>
        </w:rPr>
        <w:lastRenderedPageBreak/>
        <w:t xml:space="preserve">الاتجاه الفقهي والبياني والعلمي والصوفي والاجتماعي والموضوعي وغيرها على نحو ما نراه اليوم </w:t>
      </w:r>
      <w:r w:rsidR="00C501D4" w:rsidRPr="00042CC3">
        <w:rPr>
          <w:rFonts w:asciiTheme="minorBidi" w:hAnsiTheme="minorBidi" w:hint="cs"/>
          <w:sz w:val="40"/>
          <w:szCs w:val="40"/>
          <w:rtl/>
          <w:lang w:bidi="ar-IQ"/>
        </w:rPr>
        <w:t>.</w:t>
      </w:r>
    </w:p>
    <w:sectPr w:rsidR="00E213C8" w:rsidRPr="00042CC3" w:rsidSect="00042CC3">
      <w:pgSz w:w="11906" w:h="16838"/>
      <w:pgMar w:top="1440" w:right="1800" w:bottom="1440" w:left="180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436F4"/>
    <w:multiLevelType w:val="hybridMultilevel"/>
    <w:tmpl w:val="DA50D640"/>
    <w:lvl w:ilvl="0" w:tplc="CAF82F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1D04BD"/>
    <w:rsid w:val="00001279"/>
    <w:rsid w:val="000056A4"/>
    <w:rsid w:val="00010024"/>
    <w:rsid w:val="00042CC3"/>
    <w:rsid w:val="000F6B86"/>
    <w:rsid w:val="00192854"/>
    <w:rsid w:val="001C7F7A"/>
    <w:rsid w:val="001D04BD"/>
    <w:rsid w:val="002533CD"/>
    <w:rsid w:val="00275B87"/>
    <w:rsid w:val="002D51AE"/>
    <w:rsid w:val="00374BDE"/>
    <w:rsid w:val="003B1D06"/>
    <w:rsid w:val="003B73FC"/>
    <w:rsid w:val="00417201"/>
    <w:rsid w:val="00432EA5"/>
    <w:rsid w:val="00460FFC"/>
    <w:rsid w:val="004A4058"/>
    <w:rsid w:val="004C1956"/>
    <w:rsid w:val="0055673B"/>
    <w:rsid w:val="005C4FED"/>
    <w:rsid w:val="006C4462"/>
    <w:rsid w:val="00771D80"/>
    <w:rsid w:val="007A090F"/>
    <w:rsid w:val="007C1AC2"/>
    <w:rsid w:val="007D646A"/>
    <w:rsid w:val="00837899"/>
    <w:rsid w:val="008509BD"/>
    <w:rsid w:val="008564A8"/>
    <w:rsid w:val="00886C03"/>
    <w:rsid w:val="008A0558"/>
    <w:rsid w:val="009135FB"/>
    <w:rsid w:val="0093483F"/>
    <w:rsid w:val="00951CFF"/>
    <w:rsid w:val="00A11828"/>
    <w:rsid w:val="00A43320"/>
    <w:rsid w:val="00A60851"/>
    <w:rsid w:val="00B0144D"/>
    <w:rsid w:val="00B07EFA"/>
    <w:rsid w:val="00B516EB"/>
    <w:rsid w:val="00BC76E8"/>
    <w:rsid w:val="00BE1441"/>
    <w:rsid w:val="00C501D4"/>
    <w:rsid w:val="00C5302F"/>
    <w:rsid w:val="00C73567"/>
    <w:rsid w:val="00CA4109"/>
    <w:rsid w:val="00CD0DD2"/>
    <w:rsid w:val="00D31D56"/>
    <w:rsid w:val="00D35B48"/>
    <w:rsid w:val="00DA3B3C"/>
    <w:rsid w:val="00DC3A17"/>
    <w:rsid w:val="00DE6C9C"/>
    <w:rsid w:val="00E213C8"/>
    <w:rsid w:val="00E41488"/>
    <w:rsid w:val="00EA4511"/>
    <w:rsid w:val="00ED650A"/>
    <w:rsid w:val="00F0273B"/>
    <w:rsid w:val="00F6085B"/>
    <w:rsid w:val="00F92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1A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D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B4F43-2959-4029-8FEC-9191A7F8E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14</cp:revision>
  <dcterms:created xsi:type="dcterms:W3CDTF">2020-03-21T15:47:00Z</dcterms:created>
  <dcterms:modified xsi:type="dcterms:W3CDTF">2020-03-22T22:52:00Z</dcterms:modified>
</cp:coreProperties>
</file>